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6DD70" w14:textId="3FFAB2BA" w:rsidR="001B1AF3" w:rsidRDefault="001B1AF3" w:rsidP="001B1AF3">
      <w:pPr>
        <w:spacing w:line="300" w:lineRule="auto"/>
        <w:jc w:val="right"/>
        <w:rPr>
          <w:rFonts w:ascii="Cambria" w:eastAsia="Times New Roman" w:hAnsi="Cambria" w:cs="Times New Roman"/>
          <w:b/>
          <w:sz w:val="28"/>
          <w:szCs w:val="28"/>
        </w:rPr>
      </w:pPr>
      <w:bookmarkStart w:id="0" w:name="_GoBack"/>
      <w:bookmarkEnd w:id="0"/>
      <w:r>
        <w:rPr>
          <w:rFonts w:ascii="Cambria" w:eastAsia="Times New Roman" w:hAnsi="Cambria" w:cs="Times New Roman"/>
          <w:b/>
          <w:sz w:val="28"/>
          <w:szCs w:val="28"/>
        </w:rPr>
        <w:t>PRIJEDLOG</w:t>
      </w:r>
    </w:p>
    <w:p w14:paraId="0CC971FB" w14:textId="77777777" w:rsidR="001B1AF3" w:rsidRDefault="001B1AF3" w:rsidP="00FE4EC2">
      <w:pPr>
        <w:spacing w:line="300" w:lineRule="auto"/>
        <w:jc w:val="center"/>
        <w:rPr>
          <w:rFonts w:ascii="Cambria" w:eastAsia="Times New Roman" w:hAnsi="Cambria" w:cs="Times New Roman"/>
          <w:b/>
          <w:sz w:val="28"/>
          <w:szCs w:val="28"/>
        </w:rPr>
      </w:pPr>
    </w:p>
    <w:p w14:paraId="1B71647A" w14:textId="2FB9FA70" w:rsidR="00BA435D" w:rsidRPr="003B3111" w:rsidRDefault="00BA435D" w:rsidP="00FE4EC2">
      <w:pPr>
        <w:spacing w:line="300" w:lineRule="auto"/>
        <w:jc w:val="center"/>
        <w:rPr>
          <w:rFonts w:ascii="Cambria" w:eastAsia="Times New Roman" w:hAnsi="Cambria" w:cs="Times New Roman"/>
          <w:b/>
          <w:sz w:val="28"/>
          <w:szCs w:val="28"/>
        </w:rPr>
      </w:pPr>
      <w:r w:rsidRPr="003B3111">
        <w:rPr>
          <w:rFonts w:ascii="Cambria" w:eastAsia="Times New Roman" w:hAnsi="Cambria" w:cs="Times New Roman"/>
          <w:b/>
          <w:sz w:val="28"/>
          <w:szCs w:val="28"/>
        </w:rPr>
        <w:t>Ministarstvo rada, mirovinskoga sustava, obitelji i socijalne politike</w:t>
      </w:r>
    </w:p>
    <w:p w14:paraId="68284A79" w14:textId="77777777" w:rsidR="00BA435D" w:rsidRPr="003B3111" w:rsidRDefault="00BA435D" w:rsidP="00FE4EC2">
      <w:pPr>
        <w:spacing w:line="300" w:lineRule="auto"/>
        <w:rPr>
          <w:rFonts w:ascii="Cambria" w:eastAsia="Times New Roman" w:hAnsi="Cambria" w:cs="Times New Roman"/>
          <w:sz w:val="28"/>
          <w:szCs w:val="28"/>
        </w:rPr>
      </w:pPr>
    </w:p>
    <w:p w14:paraId="6CBDFFF6" w14:textId="77777777" w:rsidR="00BA435D" w:rsidRPr="003B3111" w:rsidRDefault="00BA435D" w:rsidP="00FE4EC2">
      <w:pPr>
        <w:spacing w:line="300" w:lineRule="auto"/>
        <w:rPr>
          <w:rFonts w:ascii="Cambria" w:eastAsia="Times New Roman" w:hAnsi="Cambria" w:cs="Times New Roman"/>
          <w:sz w:val="28"/>
          <w:szCs w:val="28"/>
        </w:rPr>
      </w:pPr>
    </w:p>
    <w:p w14:paraId="501171CF" w14:textId="77777777" w:rsidR="00BA435D" w:rsidRPr="003B3111" w:rsidRDefault="00BA435D" w:rsidP="00FE4EC2">
      <w:pPr>
        <w:spacing w:line="300" w:lineRule="auto"/>
        <w:rPr>
          <w:rFonts w:ascii="Cambria" w:eastAsia="Times New Roman" w:hAnsi="Cambria" w:cs="Times New Roman"/>
          <w:sz w:val="28"/>
          <w:szCs w:val="28"/>
        </w:rPr>
      </w:pPr>
    </w:p>
    <w:p w14:paraId="4847EC56" w14:textId="77777777" w:rsidR="00BA435D" w:rsidRPr="003B3111" w:rsidRDefault="00BA435D" w:rsidP="00FE4EC2">
      <w:pPr>
        <w:spacing w:line="300" w:lineRule="auto"/>
        <w:rPr>
          <w:rFonts w:ascii="Cambria" w:eastAsia="Times New Roman" w:hAnsi="Cambria" w:cs="Times New Roman"/>
          <w:sz w:val="28"/>
          <w:szCs w:val="28"/>
        </w:rPr>
      </w:pPr>
    </w:p>
    <w:p w14:paraId="0A428CCA" w14:textId="77777777" w:rsidR="00BA435D" w:rsidRPr="003B3111" w:rsidRDefault="00BA435D" w:rsidP="00FE4EC2">
      <w:pPr>
        <w:spacing w:line="300" w:lineRule="auto"/>
        <w:rPr>
          <w:rFonts w:ascii="Cambria" w:eastAsia="Times New Roman" w:hAnsi="Cambria" w:cs="Times New Roman"/>
          <w:sz w:val="28"/>
          <w:szCs w:val="28"/>
        </w:rPr>
      </w:pPr>
    </w:p>
    <w:p w14:paraId="430B465F" w14:textId="77777777" w:rsidR="001B1AF3" w:rsidRDefault="001B1AF3" w:rsidP="00FE4EC2">
      <w:pPr>
        <w:spacing w:line="300" w:lineRule="auto"/>
        <w:jc w:val="center"/>
        <w:rPr>
          <w:rFonts w:ascii="Cambria" w:eastAsia="Times New Roman" w:hAnsi="Cambria" w:cs="Times New Roman"/>
          <w:b/>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Cambria" w:eastAsia="Times New Roman" w:hAnsi="Cambria" w:cs="Times New Roman"/>
          <w:b/>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AKCIJSKI PLAN</w:t>
      </w:r>
      <w:r w:rsidR="00BA435D" w:rsidRPr="003B3111">
        <w:rPr>
          <w:rFonts w:ascii="Cambria" w:eastAsia="Times New Roman" w:hAnsi="Cambria" w:cs="Times New Roman"/>
          <w:b/>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BORBE PROTIV SIROMAŠTVA I </w:t>
      </w:r>
    </w:p>
    <w:p w14:paraId="016BE89C" w14:textId="4686F900" w:rsidR="00BA435D" w:rsidRPr="003B3111" w:rsidRDefault="00BA435D" w:rsidP="00FE4EC2">
      <w:pPr>
        <w:spacing w:line="300" w:lineRule="auto"/>
        <w:jc w:val="center"/>
        <w:rPr>
          <w:rFonts w:ascii="Cambria" w:eastAsia="Times New Roman" w:hAnsi="Cambria" w:cs="Times New Roman"/>
          <w:b/>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3B3111">
        <w:rPr>
          <w:rFonts w:ascii="Cambria" w:eastAsia="Times New Roman" w:hAnsi="Cambria" w:cs="Times New Roman"/>
          <w:b/>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SOCIJALNE ISKLJUČENOSTI </w:t>
      </w:r>
    </w:p>
    <w:p w14:paraId="23C76657" w14:textId="34397C92" w:rsidR="00BA435D" w:rsidRPr="003B3111" w:rsidRDefault="00BA435D" w:rsidP="00FE4EC2">
      <w:pPr>
        <w:spacing w:line="300" w:lineRule="auto"/>
        <w:jc w:val="center"/>
        <w:rPr>
          <w:rFonts w:ascii="Cambria" w:eastAsia="Times New Roman" w:hAnsi="Cambria" w:cs="Times New Roman"/>
          <w:b/>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3B3111">
        <w:rPr>
          <w:rFonts w:ascii="Cambria" w:eastAsia="Times New Roman" w:hAnsi="Cambria" w:cs="Times New Roman"/>
          <w:b/>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ZA RAZDOBLJE OD 2021. DO 2024.</w:t>
      </w:r>
      <w:r w:rsidR="00005892">
        <w:rPr>
          <w:rFonts w:ascii="Cambria" w:eastAsia="Times New Roman" w:hAnsi="Cambria" w:cs="Times New Roman"/>
          <w:b/>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GODINE</w:t>
      </w:r>
    </w:p>
    <w:p w14:paraId="33ADDDE4" w14:textId="77777777" w:rsidR="00BA435D" w:rsidRPr="003B3111" w:rsidRDefault="00BA435D" w:rsidP="00FE4EC2">
      <w:pPr>
        <w:spacing w:line="300" w:lineRule="auto"/>
        <w:rPr>
          <w:rFonts w:ascii="Cambria" w:eastAsia="Times New Roman" w:hAnsi="Cambria" w:cs="Times New Roman"/>
          <w:sz w:val="28"/>
          <w:szCs w:val="28"/>
        </w:rPr>
      </w:pPr>
    </w:p>
    <w:p w14:paraId="30264158" w14:textId="77777777" w:rsidR="00BA435D" w:rsidRPr="003B3111" w:rsidRDefault="00BA435D" w:rsidP="00FE4EC2">
      <w:pPr>
        <w:spacing w:line="300" w:lineRule="auto"/>
        <w:rPr>
          <w:rFonts w:ascii="Cambria" w:eastAsia="Times New Roman" w:hAnsi="Cambria" w:cs="Times New Roman"/>
          <w:sz w:val="28"/>
          <w:szCs w:val="28"/>
        </w:rPr>
      </w:pPr>
    </w:p>
    <w:p w14:paraId="46A59011" w14:textId="77777777" w:rsidR="00BA435D" w:rsidRPr="003B3111" w:rsidRDefault="00BA435D" w:rsidP="00FE4EC2">
      <w:pPr>
        <w:spacing w:line="300" w:lineRule="auto"/>
        <w:rPr>
          <w:rFonts w:ascii="Cambria" w:eastAsia="Times New Roman" w:hAnsi="Cambria" w:cs="Times New Roman"/>
          <w:sz w:val="28"/>
          <w:szCs w:val="28"/>
        </w:rPr>
      </w:pPr>
    </w:p>
    <w:p w14:paraId="5894BC1F" w14:textId="77777777" w:rsidR="00BA435D" w:rsidRPr="003B3111" w:rsidRDefault="00BA435D" w:rsidP="00FE4EC2">
      <w:pPr>
        <w:spacing w:line="300" w:lineRule="auto"/>
        <w:rPr>
          <w:rFonts w:ascii="Cambria" w:eastAsia="Times New Roman" w:hAnsi="Cambria" w:cs="Times New Roman"/>
          <w:sz w:val="28"/>
          <w:szCs w:val="28"/>
        </w:rPr>
      </w:pPr>
    </w:p>
    <w:p w14:paraId="5D01CE9F" w14:textId="77777777" w:rsidR="00BA435D" w:rsidRPr="003B3111" w:rsidRDefault="00BA435D" w:rsidP="00FE4EC2">
      <w:pPr>
        <w:spacing w:line="300" w:lineRule="auto"/>
        <w:rPr>
          <w:rFonts w:ascii="Cambria" w:eastAsia="Times New Roman" w:hAnsi="Cambria" w:cs="Times New Roman"/>
          <w:sz w:val="28"/>
          <w:szCs w:val="28"/>
        </w:rPr>
      </w:pPr>
    </w:p>
    <w:p w14:paraId="2960900A" w14:textId="77777777" w:rsidR="00BA435D" w:rsidRPr="003B3111" w:rsidRDefault="00BA435D" w:rsidP="00FE4EC2">
      <w:pPr>
        <w:spacing w:line="300" w:lineRule="auto"/>
        <w:rPr>
          <w:rFonts w:ascii="Cambria" w:eastAsia="Times New Roman" w:hAnsi="Cambria" w:cs="Times New Roman"/>
          <w:sz w:val="28"/>
          <w:szCs w:val="28"/>
        </w:rPr>
      </w:pPr>
    </w:p>
    <w:p w14:paraId="7882A725" w14:textId="77777777" w:rsidR="00BA435D" w:rsidRPr="003B3111" w:rsidRDefault="00BA435D" w:rsidP="00FE4EC2">
      <w:pPr>
        <w:spacing w:line="300" w:lineRule="auto"/>
        <w:rPr>
          <w:rFonts w:ascii="Cambria" w:eastAsia="Times New Roman" w:hAnsi="Cambria" w:cs="Times New Roman"/>
          <w:sz w:val="28"/>
          <w:szCs w:val="28"/>
        </w:rPr>
      </w:pPr>
    </w:p>
    <w:p w14:paraId="47533CA3" w14:textId="77777777" w:rsidR="00BA435D" w:rsidRPr="003B3111" w:rsidRDefault="00BA435D" w:rsidP="00FE4EC2">
      <w:pPr>
        <w:spacing w:line="300" w:lineRule="auto"/>
        <w:rPr>
          <w:rFonts w:ascii="Cambria" w:eastAsia="Times New Roman" w:hAnsi="Cambria" w:cs="Times New Roman"/>
          <w:sz w:val="28"/>
          <w:szCs w:val="28"/>
        </w:rPr>
      </w:pPr>
    </w:p>
    <w:p w14:paraId="5F4A1F57" w14:textId="77777777" w:rsidR="00BA435D" w:rsidRPr="003B3111" w:rsidRDefault="00BA435D" w:rsidP="00FE4EC2">
      <w:pPr>
        <w:spacing w:line="300" w:lineRule="auto"/>
        <w:rPr>
          <w:rFonts w:ascii="Cambria" w:eastAsia="Times New Roman" w:hAnsi="Cambria" w:cs="Times New Roman"/>
          <w:sz w:val="28"/>
          <w:szCs w:val="28"/>
        </w:rPr>
      </w:pPr>
    </w:p>
    <w:p w14:paraId="39A13C8D" w14:textId="77777777" w:rsidR="00BA435D" w:rsidRPr="003B3111" w:rsidRDefault="00BA435D" w:rsidP="00FE4EC2">
      <w:pPr>
        <w:spacing w:line="300" w:lineRule="auto"/>
        <w:rPr>
          <w:rFonts w:ascii="Cambria" w:eastAsia="Times New Roman" w:hAnsi="Cambria" w:cs="Times New Roman"/>
          <w:sz w:val="28"/>
          <w:szCs w:val="28"/>
        </w:rPr>
      </w:pPr>
    </w:p>
    <w:p w14:paraId="799CAEEE" w14:textId="77777777" w:rsidR="00BA435D" w:rsidRPr="003B3111" w:rsidRDefault="00BA435D" w:rsidP="00FE4EC2">
      <w:pPr>
        <w:spacing w:line="300" w:lineRule="auto"/>
        <w:rPr>
          <w:rFonts w:ascii="Cambria" w:eastAsia="Times New Roman" w:hAnsi="Cambria" w:cs="Times New Roman"/>
          <w:sz w:val="28"/>
          <w:szCs w:val="28"/>
        </w:rPr>
      </w:pPr>
    </w:p>
    <w:p w14:paraId="0AEFEC21" w14:textId="77777777" w:rsidR="00BA435D" w:rsidRPr="003B3111" w:rsidRDefault="00BA435D" w:rsidP="00FE4EC2">
      <w:pPr>
        <w:spacing w:line="300" w:lineRule="auto"/>
        <w:rPr>
          <w:rFonts w:ascii="Cambria" w:eastAsia="Times New Roman" w:hAnsi="Cambria" w:cs="Times New Roman"/>
          <w:sz w:val="28"/>
          <w:szCs w:val="28"/>
        </w:rPr>
      </w:pPr>
    </w:p>
    <w:p w14:paraId="314277A5" w14:textId="2677C276" w:rsidR="00BA435D" w:rsidRPr="003B3111" w:rsidRDefault="004704AF" w:rsidP="00FE4EC2">
      <w:pPr>
        <w:spacing w:line="300" w:lineRule="auto"/>
        <w:jc w:val="center"/>
        <w:rPr>
          <w:rFonts w:ascii="Cambria" w:eastAsia="Times New Roman" w:hAnsi="Cambria" w:cs="Times New Roman"/>
          <w:b/>
          <w:sz w:val="28"/>
          <w:szCs w:val="28"/>
        </w:rPr>
      </w:pPr>
      <w:r>
        <w:rPr>
          <w:rFonts w:ascii="Cambria" w:eastAsia="Times New Roman" w:hAnsi="Cambria" w:cs="Times New Roman"/>
          <w:b/>
          <w:sz w:val="28"/>
          <w:szCs w:val="28"/>
        </w:rPr>
        <w:t>Prosinac</w:t>
      </w:r>
      <w:r w:rsidR="001B1AF3">
        <w:rPr>
          <w:rFonts w:ascii="Cambria" w:eastAsia="Times New Roman" w:hAnsi="Cambria" w:cs="Times New Roman"/>
          <w:b/>
          <w:sz w:val="28"/>
          <w:szCs w:val="28"/>
        </w:rPr>
        <w:t>,</w:t>
      </w:r>
      <w:r w:rsidR="003B0859">
        <w:rPr>
          <w:rFonts w:ascii="Cambria" w:eastAsia="Times New Roman" w:hAnsi="Cambria" w:cs="Times New Roman"/>
          <w:b/>
          <w:sz w:val="28"/>
          <w:szCs w:val="28"/>
        </w:rPr>
        <w:t xml:space="preserve"> </w:t>
      </w:r>
      <w:r w:rsidR="00BA435D" w:rsidRPr="003B3111">
        <w:rPr>
          <w:rFonts w:ascii="Cambria" w:eastAsia="Times New Roman" w:hAnsi="Cambria" w:cs="Times New Roman"/>
          <w:b/>
          <w:sz w:val="28"/>
          <w:szCs w:val="28"/>
        </w:rPr>
        <w:t>2021.</w:t>
      </w:r>
    </w:p>
    <w:p w14:paraId="493524E9" w14:textId="6D721184" w:rsidR="00585ABA" w:rsidRDefault="00585ABA" w:rsidP="00D005B2">
      <w:pPr>
        <w:pStyle w:val="TOC1"/>
        <w:tabs>
          <w:tab w:val="right" w:leader="dot" w:pos="9062"/>
        </w:tabs>
        <w:jc w:val="both"/>
        <w:rPr>
          <w:rFonts w:ascii="Times New Roman" w:hAnsi="Times New Roman" w:cs="Times New Roman"/>
          <w:sz w:val="32"/>
          <w:szCs w:val="32"/>
        </w:rPr>
      </w:pPr>
      <w:r w:rsidRPr="001B1AF3">
        <w:rPr>
          <w:rFonts w:ascii="Times New Roman" w:hAnsi="Times New Roman" w:cs="Times New Roman"/>
          <w:b/>
          <w:bCs/>
          <w:sz w:val="32"/>
          <w:szCs w:val="32"/>
        </w:rPr>
        <w:lastRenderedPageBreak/>
        <w:t>POPIS KRATICA</w:t>
      </w:r>
      <w:r>
        <w:rPr>
          <w:rFonts w:ascii="Times New Roman" w:hAnsi="Times New Roman" w:cs="Times New Roman"/>
          <w:sz w:val="32"/>
          <w:szCs w:val="32"/>
        </w:rPr>
        <w:t>:</w:t>
      </w:r>
    </w:p>
    <w:p w14:paraId="4C16EC2A" w14:textId="231BCAA5" w:rsidR="00585ABA" w:rsidRDefault="00585ABA" w:rsidP="00D005B2">
      <w:pPr>
        <w:jc w:val="both"/>
        <w:rPr>
          <w:rFonts w:ascii="Times New Roman" w:hAnsi="Times New Roman" w:cs="Times New Roman"/>
          <w:sz w:val="24"/>
          <w:szCs w:val="24"/>
        </w:rPr>
      </w:pPr>
      <w:r>
        <w:rPr>
          <w:rFonts w:ascii="Times New Roman" w:hAnsi="Times New Roman" w:cs="Times New Roman"/>
          <w:b/>
          <w:bCs/>
          <w:sz w:val="24"/>
          <w:szCs w:val="24"/>
        </w:rPr>
        <w:t>ADS</w:t>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sz w:val="24"/>
          <w:szCs w:val="24"/>
        </w:rPr>
        <w:t>Anketa o dohotku stanovništva</w:t>
      </w:r>
    </w:p>
    <w:p w14:paraId="7C39E5D1" w14:textId="3A121927" w:rsidR="00585ABA" w:rsidRDefault="00585ABA" w:rsidP="00D005B2">
      <w:pPr>
        <w:jc w:val="both"/>
        <w:rPr>
          <w:rFonts w:ascii="Times New Roman" w:hAnsi="Times New Roman" w:cs="Times New Roman"/>
          <w:sz w:val="24"/>
          <w:szCs w:val="24"/>
        </w:rPr>
      </w:pPr>
      <w:r>
        <w:rPr>
          <w:rFonts w:ascii="Times New Roman" w:hAnsi="Times New Roman" w:cs="Times New Roman"/>
          <w:b/>
          <w:bCs/>
          <w:sz w:val="24"/>
          <w:szCs w:val="24"/>
        </w:rPr>
        <w:t>DZO</w:t>
      </w:r>
      <w:r>
        <w:rPr>
          <w:rFonts w:ascii="Times New Roman" w:hAnsi="Times New Roman" w:cs="Times New Roman"/>
          <w:b/>
          <w:bCs/>
          <w:sz w:val="24"/>
          <w:szCs w:val="24"/>
        </w:rPr>
        <w:tab/>
      </w:r>
      <w:r>
        <w:rPr>
          <w:rFonts w:ascii="Times New Roman" w:hAnsi="Times New Roman" w:cs="Times New Roman"/>
          <w:b/>
          <w:bCs/>
          <w:sz w:val="24"/>
          <w:szCs w:val="24"/>
        </w:rPr>
        <w:tab/>
        <w:t>-</w:t>
      </w:r>
      <w:r>
        <w:rPr>
          <w:rFonts w:ascii="Times New Roman" w:hAnsi="Times New Roman" w:cs="Times New Roman"/>
          <w:sz w:val="24"/>
          <w:szCs w:val="24"/>
        </w:rPr>
        <w:t xml:space="preserve"> Dopunsko zdravstveno osiguranje</w:t>
      </w:r>
    </w:p>
    <w:p w14:paraId="635BC475" w14:textId="6A77DEF2" w:rsidR="00585ABA" w:rsidRDefault="00585ABA" w:rsidP="00D005B2">
      <w:pPr>
        <w:jc w:val="both"/>
        <w:rPr>
          <w:rFonts w:ascii="Times New Roman" w:hAnsi="Times New Roman" w:cs="Times New Roman"/>
          <w:sz w:val="24"/>
          <w:szCs w:val="24"/>
        </w:rPr>
      </w:pPr>
      <w:r>
        <w:rPr>
          <w:rFonts w:ascii="Times New Roman" w:hAnsi="Times New Roman" w:cs="Times New Roman"/>
          <w:b/>
          <w:bCs/>
          <w:sz w:val="24"/>
          <w:szCs w:val="24"/>
        </w:rPr>
        <w:t>EK</w:t>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sz w:val="24"/>
          <w:szCs w:val="24"/>
        </w:rPr>
        <w:t>Europska komisija</w:t>
      </w:r>
    </w:p>
    <w:p w14:paraId="13B0EB51" w14:textId="3BFCF815" w:rsidR="00585ABA" w:rsidRPr="00585ABA" w:rsidRDefault="00585ABA" w:rsidP="00D005B2">
      <w:pPr>
        <w:jc w:val="both"/>
        <w:rPr>
          <w:rFonts w:ascii="Times New Roman" w:hAnsi="Times New Roman" w:cs="Times New Roman"/>
          <w:sz w:val="24"/>
          <w:szCs w:val="24"/>
        </w:rPr>
      </w:pPr>
      <w:r>
        <w:rPr>
          <w:rFonts w:ascii="Times New Roman" w:hAnsi="Times New Roman" w:cs="Times New Roman"/>
          <w:b/>
          <w:bCs/>
          <w:sz w:val="24"/>
          <w:szCs w:val="24"/>
        </w:rPr>
        <w:t>ERDF</w:t>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D005B2">
        <w:rPr>
          <w:rFonts w:ascii="Times New Roman" w:hAnsi="Times New Roman" w:cs="Times New Roman"/>
          <w:sz w:val="24"/>
          <w:szCs w:val="24"/>
        </w:rPr>
        <w:t>(European Regional Development Fund)</w:t>
      </w:r>
      <w:r>
        <w:rPr>
          <w:rFonts w:ascii="Times New Roman" w:hAnsi="Times New Roman" w:cs="Times New Roman"/>
          <w:b/>
          <w:bCs/>
          <w:sz w:val="24"/>
          <w:szCs w:val="24"/>
        </w:rPr>
        <w:t xml:space="preserve"> </w:t>
      </w:r>
      <w:r>
        <w:rPr>
          <w:rFonts w:ascii="Times New Roman" w:hAnsi="Times New Roman" w:cs="Times New Roman"/>
          <w:sz w:val="24"/>
          <w:szCs w:val="24"/>
        </w:rPr>
        <w:t>Europski fond za regionalni razvoj</w:t>
      </w:r>
    </w:p>
    <w:p w14:paraId="09500506" w14:textId="7521BFE8" w:rsidR="00585ABA" w:rsidRDefault="00585ABA" w:rsidP="00D005B2">
      <w:pPr>
        <w:jc w:val="both"/>
        <w:rPr>
          <w:rFonts w:ascii="Times New Roman" w:hAnsi="Times New Roman" w:cs="Times New Roman"/>
          <w:sz w:val="24"/>
          <w:szCs w:val="24"/>
        </w:rPr>
      </w:pPr>
      <w:r>
        <w:rPr>
          <w:rFonts w:ascii="Times New Roman" w:hAnsi="Times New Roman" w:cs="Times New Roman"/>
          <w:b/>
          <w:bCs/>
          <w:sz w:val="24"/>
          <w:szCs w:val="24"/>
        </w:rPr>
        <w:t>ESF</w:t>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sz w:val="24"/>
          <w:szCs w:val="24"/>
        </w:rPr>
        <w:t>Europski socijalni fond</w:t>
      </w:r>
    </w:p>
    <w:p w14:paraId="2ACC15F4" w14:textId="100CA3F2" w:rsidR="00585ABA" w:rsidRDefault="00585ABA" w:rsidP="00D005B2">
      <w:pPr>
        <w:jc w:val="both"/>
        <w:rPr>
          <w:rFonts w:ascii="Times New Roman" w:hAnsi="Times New Roman" w:cs="Times New Roman"/>
          <w:sz w:val="24"/>
          <w:szCs w:val="24"/>
        </w:rPr>
      </w:pPr>
      <w:r>
        <w:rPr>
          <w:rFonts w:ascii="Times New Roman" w:hAnsi="Times New Roman" w:cs="Times New Roman"/>
          <w:b/>
          <w:bCs/>
          <w:sz w:val="24"/>
          <w:szCs w:val="24"/>
        </w:rPr>
        <w:t>ESF+</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 Europski socijalni fond plus</w:t>
      </w:r>
    </w:p>
    <w:p w14:paraId="4FFA44CB" w14:textId="28B9EEDC" w:rsidR="000D63F6" w:rsidRDefault="000D63F6" w:rsidP="00D005B2">
      <w:pPr>
        <w:jc w:val="both"/>
        <w:rPr>
          <w:rFonts w:ascii="Times New Roman" w:hAnsi="Times New Roman" w:cs="Times New Roman"/>
          <w:sz w:val="24"/>
          <w:szCs w:val="24"/>
        </w:rPr>
      </w:pPr>
      <w:r>
        <w:rPr>
          <w:rFonts w:ascii="Times New Roman" w:hAnsi="Times New Roman" w:cs="Times New Roman"/>
          <w:b/>
          <w:bCs/>
          <w:sz w:val="24"/>
          <w:szCs w:val="24"/>
        </w:rPr>
        <w:t>EU</w:t>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sz w:val="24"/>
          <w:szCs w:val="24"/>
        </w:rPr>
        <w:t>Europska unija</w:t>
      </w:r>
    </w:p>
    <w:p w14:paraId="000D4751" w14:textId="35FA5719" w:rsidR="005A20A7" w:rsidRPr="005A20A7" w:rsidRDefault="005A20A7" w:rsidP="00D005B2">
      <w:pPr>
        <w:ind w:left="1410" w:hanging="1410"/>
        <w:jc w:val="both"/>
        <w:rPr>
          <w:rFonts w:ascii="Times New Roman" w:hAnsi="Times New Roman" w:cs="Times New Roman"/>
          <w:sz w:val="24"/>
          <w:szCs w:val="24"/>
        </w:rPr>
      </w:pPr>
      <w:r>
        <w:rPr>
          <w:rFonts w:ascii="Times New Roman" w:hAnsi="Times New Roman" w:cs="Times New Roman"/>
          <w:b/>
          <w:bCs/>
          <w:sz w:val="24"/>
          <w:szCs w:val="24"/>
        </w:rPr>
        <w:t>FEAD</w:t>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sz w:val="24"/>
          <w:szCs w:val="24"/>
        </w:rPr>
        <w:t>(</w:t>
      </w:r>
      <w:r w:rsidRPr="005A20A7">
        <w:rPr>
          <w:rFonts w:ascii="Times New Roman" w:hAnsi="Times New Roman" w:cs="Times New Roman"/>
          <w:sz w:val="24"/>
          <w:szCs w:val="24"/>
        </w:rPr>
        <w:t>Fund for European Aid to the Most Deprived</w:t>
      </w:r>
      <w:r>
        <w:rPr>
          <w:rFonts w:ascii="Times New Roman" w:hAnsi="Times New Roman" w:cs="Times New Roman"/>
          <w:sz w:val="24"/>
          <w:szCs w:val="24"/>
        </w:rPr>
        <w:t xml:space="preserve">) </w:t>
      </w:r>
      <w:r w:rsidRPr="005A20A7">
        <w:rPr>
          <w:rFonts w:ascii="Times New Roman" w:hAnsi="Times New Roman" w:cs="Times New Roman"/>
          <w:sz w:val="24"/>
          <w:szCs w:val="24"/>
        </w:rPr>
        <w:t>Fond europske pomoći za</w:t>
      </w:r>
      <w:r w:rsidR="00D005B2">
        <w:rPr>
          <w:rFonts w:ascii="Times New Roman" w:hAnsi="Times New Roman" w:cs="Times New Roman"/>
          <w:sz w:val="24"/>
          <w:szCs w:val="24"/>
        </w:rPr>
        <w:t xml:space="preserve"> </w:t>
      </w:r>
      <w:r w:rsidRPr="005A20A7">
        <w:rPr>
          <w:rFonts w:ascii="Times New Roman" w:hAnsi="Times New Roman" w:cs="Times New Roman"/>
          <w:sz w:val="24"/>
          <w:szCs w:val="24"/>
        </w:rPr>
        <w:t>najpotrebitije</w:t>
      </w:r>
    </w:p>
    <w:p w14:paraId="5712ACE1" w14:textId="629F71B7" w:rsidR="000D63F6" w:rsidRDefault="000D63F6" w:rsidP="00D005B2">
      <w:pPr>
        <w:jc w:val="both"/>
        <w:rPr>
          <w:rFonts w:ascii="Times New Roman" w:hAnsi="Times New Roman" w:cs="Times New Roman"/>
          <w:sz w:val="24"/>
          <w:szCs w:val="24"/>
        </w:rPr>
      </w:pPr>
      <w:r>
        <w:rPr>
          <w:rFonts w:ascii="Times New Roman" w:hAnsi="Times New Roman" w:cs="Times New Roman"/>
          <w:b/>
          <w:bCs/>
          <w:sz w:val="24"/>
          <w:szCs w:val="24"/>
        </w:rPr>
        <w:t>HRVI</w:t>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sz w:val="24"/>
          <w:szCs w:val="24"/>
        </w:rPr>
        <w:t>hrvatski ratni vojni invalid</w:t>
      </w:r>
    </w:p>
    <w:p w14:paraId="2D1E9B36" w14:textId="1C4C2AB3" w:rsidR="000D63F6" w:rsidRDefault="000D63F6" w:rsidP="00D005B2">
      <w:pPr>
        <w:jc w:val="both"/>
        <w:rPr>
          <w:rFonts w:ascii="Times New Roman" w:hAnsi="Times New Roman" w:cs="Times New Roman"/>
          <w:sz w:val="24"/>
          <w:szCs w:val="24"/>
        </w:rPr>
      </w:pPr>
      <w:r>
        <w:rPr>
          <w:rFonts w:ascii="Times New Roman" w:hAnsi="Times New Roman" w:cs="Times New Roman"/>
          <w:b/>
          <w:bCs/>
          <w:sz w:val="24"/>
          <w:szCs w:val="24"/>
        </w:rPr>
        <w:t>HZZO</w:t>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sz w:val="24"/>
          <w:szCs w:val="24"/>
        </w:rPr>
        <w:t>Hrvatski zavod za zdravstveno osiguranje</w:t>
      </w:r>
    </w:p>
    <w:p w14:paraId="310EE74D" w14:textId="385B0E23" w:rsidR="000D63F6" w:rsidRDefault="000D63F6" w:rsidP="00D005B2">
      <w:pPr>
        <w:jc w:val="both"/>
        <w:rPr>
          <w:rFonts w:ascii="Times New Roman" w:hAnsi="Times New Roman" w:cs="Times New Roman"/>
          <w:sz w:val="24"/>
          <w:szCs w:val="24"/>
        </w:rPr>
      </w:pPr>
      <w:r>
        <w:rPr>
          <w:rFonts w:ascii="Times New Roman" w:hAnsi="Times New Roman" w:cs="Times New Roman"/>
          <w:b/>
          <w:bCs/>
          <w:sz w:val="24"/>
          <w:szCs w:val="24"/>
        </w:rPr>
        <w:t>IT</w:t>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sz w:val="24"/>
          <w:szCs w:val="24"/>
        </w:rPr>
        <w:t>informatička tehnologija</w:t>
      </w:r>
    </w:p>
    <w:p w14:paraId="183A2258" w14:textId="34ACE313" w:rsidR="000D63F6" w:rsidRDefault="000D63F6" w:rsidP="00D005B2">
      <w:pPr>
        <w:jc w:val="both"/>
        <w:rPr>
          <w:rFonts w:ascii="Times New Roman" w:hAnsi="Times New Roman" w:cs="Times New Roman"/>
          <w:sz w:val="24"/>
          <w:szCs w:val="24"/>
        </w:rPr>
      </w:pPr>
      <w:r>
        <w:rPr>
          <w:rFonts w:ascii="Times New Roman" w:hAnsi="Times New Roman" w:cs="Times New Roman"/>
          <w:b/>
          <w:bCs/>
          <w:sz w:val="24"/>
          <w:szCs w:val="24"/>
        </w:rPr>
        <w:t>JLP(R)S</w:t>
      </w:r>
      <w:r>
        <w:rPr>
          <w:rFonts w:ascii="Times New Roman" w:hAnsi="Times New Roman" w:cs="Times New Roman"/>
          <w:b/>
          <w:bCs/>
          <w:sz w:val="24"/>
          <w:szCs w:val="24"/>
        </w:rPr>
        <w:tab/>
        <w:t xml:space="preserve">- </w:t>
      </w:r>
      <w:r>
        <w:rPr>
          <w:rFonts w:ascii="Times New Roman" w:hAnsi="Times New Roman" w:cs="Times New Roman"/>
          <w:sz w:val="24"/>
          <w:szCs w:val="24"/>
        </w:rPr>
        <w:t>jedinice lokalne i područne (regionalne) samouprave</w:t>
      </w:r>
    </w:p>
    <w:p w14:paraId="67902CBD" w14:textId="3BD0E20C" w:rsidR="000D63F6" w:rsidRDefault="000D63F6" w:rsidP="00D005B2">
      <w:pPr>
        <w:ind w:left="1410" w:hanging="1410"/>
        <w:jc w:val="both"/>
        <w:rPr>
          <w:rFonts w:ascii="Times New Roman" w:hAnsi="Times New Roman" w:cs="Times New Roman"/>
          <w:sz w:val="24"/>
          <w:szCs w:val="24"/>
        </w:rPr>
      </w:pPr>
      <w:r>
        <w:rPr>
          <w:rFonts w:ascii="Times New Roman" w:hAnsi="Times New Roman" w:cs="Times New Roman"/>
          <w:b/>
          <w:bCs/>
          <w:sz w:val="24"/>
          <w:szCs w:val="24"/>
        </w:rPr>
        <w:t>JOPPD</w:t>
      </w:r>
      <w:r>
        <w:rPr>
          <w:rFonts w:ascii="Times New Roman" w:hAnsi="Times New Roman" w:cs="Times New Roman"/>
          <w:b/>
          <w:bCs/>
          <w:sz w:val="24"/>
          <w:szCs w:val="24"/>
        </w:rPr>
        <w:tab/>
        <w:t xml:space="preserve">- </w:t>
      </w:r>
      <w:r w:rsidRPr="00D005B2">
        <w:rPr>
          <w:rFonts w:ascii="Times New Roman" w:hAnsi="Times New Roman" w:cs="Times New Roman"/>
          <w:sz w:val="24"/>
          <w:szCs w:val="24"/>
        </w:rPr>
        <w:t>Izvješće o primicima, porezu na dohodak i prirezu te doprinosima za obavezna osiguranja</w:t>
      </w:r>
    </w:p>
    <w:p w14:paraId="05935E44" w14:textId="3D3A2A91" w:rsidR="000D63F6" w:rsidRDefault="000D63F6" w:rsidP="00D005B2">
      <w:pPr>
        <w:ind w:left="1425" w:hanging="1425"/>
        <w:jc w:val="both"/>
        <w:rPr>
          <w:rFonts w:ascii="Times New Roman" w:hAnsi="Times New Roman" w:cs="Times New Roman"/>
          <w:sz w:val="24"/>
          <w:szCs w:val="24"/>
        </w:rPr>
      </w:pPr>
      <w:r>
        <w:rPr>
          <w:rFonts w:ascii="Times New Roman" w:hAnsi="Times New Roman" w:cs="Times New Roman"/>
          <w:b/>
          <w:bCs/>
          <w:sz w:val="24"/>
          <w:szCs w:val="24"/>
        </w:rPr>
        <w:t>MHB</w:t>
      </w:r>
      <w:r>
        <w:rPr>
          <w:rFonts w:ascii="Times New Roman" w:hAnsi="Times New Roman" w:cs="Times New Roman"/>
          <w:b/>
          <w:bCs/>
          <w:sz w:val="24"/>
          <w:szCs w:val="24"/>
        </w:rPr>
        <w:tab/>
        <w:t>-</w:t>
      </w:r>
      <w:r>
        <w:rPr>
          <w:rFonts w:ascii="Times New Roman" w:hAnsi="Times New Roman" w:cs="Times New Roman"/>
          <w:sz w:val="24"/>
          <w:szCs w:val="24"/>
        </w:rPr>
        <w:t xml:space="preserve"> Ministarstvo hrvatskih branitelja</w:t>
      </w:r>
    </w:p>
    <w:p w14:paraId="7B7FCC9F" w14:textId="5438F8FF" w:rsidR="000D63F6" w:rsidRDefault="000D63F6" w:rsidP="00D005B2">
      <w:pPr>
        <w:ind w:left="1425" w:hanging="1425"/>
        <w:jc w:val="both"/>
        <w:rPr>
          <w:rFonts w:ascii="Times New Roman" w:hAnsi="Times New Roman" w:cs="Times New Roman"/>
          <w:sz w:val="24"/>
          <w:szCs w:val="24"/>
        </w:rPr>
      </w:pPr>
      <w:r>
        <w:rPr>
          <w:rFonts w:ascii="Times New Roman" w:hAnsi="Times New Roman" w:cs="Times New Roman"/>
          <w:b/>
          <w:bCs/>
          <w:sz w:val="24"/>
          <w:szCs w:val="24"/>
        </w:rPr>
        <w:t>MKM</w:t>
      </w:r>
      <w:r>
        <w:rPr>
          <w:rFonts w:ascii="Times New Roman" w:hAnsi="Times New Roman" w:cs="Times New Roman"/>
          <w:b/>
          <w:bCs/>
          <w:sz w:val="24"/>
          <w:szCs w:val="24"/>
        </w:rPr>
        <w:tab/>
        <w:t xml:space="preserve">- </w:t>
      </w:r>
      <w:r>
        <w:rPr>
          <w:rFonts w:ascii="Times New Roman" w:hAnsi="Times New Roman" w:cs="Times New Roman"/>
          <w:sz w:val="24"/>
          <w:szCs w:val="24"/>
        </w:rPr>
        <w:t>Ministarstvo kulture i medija</w:t>
      </w:r>
    </w:p>
    <w:p w14:paraId="28B53211" w14:textId="0C69BA56" w:rsidR="000D63F6" w:rsidRDefault="000D63F6" w:rsidP="00D005B2">
      <w:pPr>
        <w:ind w:left="1425" w:hanging="1425"/>
        <w:jc w:val="both"/>
        <w:rPr>
          <w:rFonts w:ascii="Times New Roman" w:hAnsi="Times New Roman" w:cs="Times New Roman"/>
          <w:sz w:val="24"/>
          <w:szCs w:val="24"/>
        </w:rPr>
      </w:pPr>
      <w:r>
        <w:rPr>
          <w:rFonts w:ascii="Times New Roman" w:hAnsi="Times New Roman" w:cs="Times New Roman"/>
          <w:b/>
          <w:bCs/>
          <w:sz w:val="24"/>
          <w:szCs w:val="24"/>
        </w:rPr>
        <w:t>MROSP</w:t>
      </w:r>
      <w:r>
        <w:rPr>
          <w:rFonts w:ascii="Times New Roman" w:hAnsi="Times New Roman" w:cs="Times New Roman"/>
          <w:b/>
          <w:bCs/>
          <w:sz w:val="24"/>
          <w:szCs w:val="24"/>
        </w:rPr>
        <w:tab/>
        <w:t xml:space="preserve">- </w:t>
      </w:r>
      <w:r>
        <w:rPr>
          <w:rFonts w:ascii="Times New Roman" w:hAnsi="Times New Roman" w:cs="Times New Roman"/>
          <w:sz w:val="24"/>
          <w:szCs w:val="24"/>
        </w:rPr>
        <w:t>Ministarstvo rada, mirovinskoga sustava, obitelji i socijalne politike</w:t>
      </w:r>
    </w:p>
    <w:p w14:paraId="4F1E372E" w14:textId="329A0DF3" w:rsidR="000D63F6" w:rsidRDefault="000D63F6" w:rsidP="00D005B2">
      <w:pPr>
        <w:ind w:left="1425" w:hanging="1425"/>
        <w:jc w:val="both"/>
        <w:rPr>
          <w:rFonts w:ascii="Times New Roman" w:hAnsi="Times New Roman" w:cs="Times New Roman"/>
          <w:sz w:val="24"/>
          <w:szCs w:val="24"/>
        </w:rPr>
      </w:pPr>
      <w:r>
        <w:rPr>
          <w:rFonts w:ascii="Times New Roman" w:hAnsi="Times New Roman" w:cs="Times New Roman"/>
          <w:b/>
          <w:bCs/>
          <w:sz w:val="24"/>
          <w:szCs w:val="24"/>
        </w:rPr>
        <w:t>MRRFEU</w:t>
      </w:r>
      <w:r>
        <w:rPr>
          <w:rFonts w:ascii="Times New Roman" w:hAnsi="Times New Roman" w:cs="Times New Roman"/>
          <w:b/>
          <w:bCs/>
          <w:sz w:val="24"/>
          <w:szCs w:val="24"/>
        </w:rPr>
        <w:tab/>
        <w:t>-</w:t>
      </w:r>
      <w:r>
        <w:rPr>
          <w:rFonts w:ascii="Times New Roman" w:hAnsi="Times New Roman" w:cs="Times New Roman"/>
          <w:sz w:val="24"/>
          <w:szCs w:val="24"/>
        </w:rPr>
        <w:t xml:space="preserve"> Ministarstvo regionalnoga razvoja i fondova Europske unije</w:t>
      </w:r>
    </w:p>
    <w:p w14:paraId="5B15F9BE" w14:textId="01751E81" w:rsidR="000D63F6" w:rsidRDefault="000D63F6" w:rsidP="00D005B2">
      <w:pPr>
        <w:ind w:left="1425" w:hanging="1425"/>
        <w:jc w:val="both"/>
        <w:rPr>
          <w:rFonts w:ascii="Times New Roman" w:hAnsi="Times New Roman" w:cs="Times New Roman"/>
          <w:sz w:val="24"/>
          <w:szCs w:val="24"/>
        </w:rPr>
      </w:pPr>
      <w:r>
        <w:rPr>
          <w:rFonts w:ascii="Times New Roman" w:hAnsi="Times New Roman" w:cs="Times New Roman"/>
          <w:b/>
          <w:bCs/>
          <w:sz w:val="24"/>
          <w:szCs w:val="24"/>
        </w:rPr>
        <w:t>MZO</w:t>
      </w:r>
      <w:r>
        <w:rPr>
          <w:rFonts w:ascii="Times New Roman" w:hAnsi="Times New Roman" w:cs="Times New Roman"/>
          <w:b/>
          <w:bCs/>
          <w:sz w:val="24"/>
          <w:szCs w:val="24"/>
        </w:rPr>
        <w:tab/>
        <w:t>-</w:t>
      </w:r>
      <w:r>
        <w:rPr>
          <w:rFonts w:ascii="Times New Roman" w:hAnsi="Times New Roman" w:cs="Times New Roman"/>
          <w:sz w:val="24"/>
          <w:szCs w:val="24"/>
        </w:rPr>
        <w:t xml:space="preserve"> Ministarstvo znanosti i obrazovanja</w:t>
      </w:r>
    </w:p>
    <w:p w14:paraId="051FE5E0" w14:textId="2BE27C81" w:rsidR="00F43992" w:rsidRPr="00F43992" w:rsidRDefault="00F43992" w:rsidP="002D20E9">
      <w:pPr>
        <w:ind w:left="1425" w:hanging="1425"/>
        <w:jc w:val="both"/>
        <w:rPr>
          <w:rFonts w:ascii="Times New Roman" w:hAnsi="Times New Roman" w:cs="Times New Roman"/>
          <w:sz w:val="24"/>
          <w:szCs w:val="24"/>
        </w:rPr>
      </w:pPr>
      <w:r>
        <w:rPr>
          <w:rFonts w:ascii="Times New Roman" w:hAnsi="Times New Roman" w:cs="Times New Roman"/>
          <w:b/>
          <w:bCs/>
          <w:sz w:val="24"/>
          <w:szCs w:val="24"/>
        </w:rPr>
        <w:t>NUTS-2</w:t>
      </w:r>
      <w:r>
        <w:rPr>
          <w:rFonts w:ascii="Times New Roman" w:hAnsi="Times New Roman" w:cs="Times New Roman"/>
          <w:b/>
          <w:bCs/>
          <w:sz w:val="24"/>
          <w:szCs w:val="24"/>
        </w:rPr>
        <w:tab/>
      </w:r>
      <w:r>
        <w:rPr>
          <w:rFonts w:ascii="Times New Roman" w:hAnsi="Times New Roman" w:cs="Times New Roman"/>
          <w:sz w:val="24"/>
          <w:szCs w:val="24"/>
        </w:rPr>
        <w:t xml:space="preserve">- </w:t>
      </w:r>
      <w:r w:rsidRPr="00F43992">
        <w:rPr>
          <w:rFonts w:ascii="Times New Roman" w:hAnsi="Times New Roman" w:cs="Times New Roman"/>
          <w:sz w:val="24"/>
          <w:szCs w:val="24"/>
        </w:rPr>
        <w:t>Nomenklatura prostornih jedinica za statistiku (Nomenclature des unités territoriales statistiques)</w:t>
      </w:r>
    </w:p>
    <w:p w14:paraId="56EFB912" w14:textId="77777777" w:rsidR="0022108E" w:rsidRDefault="000D63F6" w:rsidP="0022108E">
      <w:pPr>
        <w:ind w:left="1425" w:hanging="1425"/>
        <w:jc w:val="both"/>
        <w:rPr>
          <w:rFonts w:ascii="Times New Roman" w:hAnsi="Times New Roman" w:cs="Times New Roman"/>
          <w:sz w:val="24"/>
          <w:szCs w:val="24"/>
        </w:rPr>
      </w:pPr>
      <w:r>
        <w:rPr>
          <w:rFonts w:ascii="Times New Roman" w:hAnsi="Times New Roman" w:cs="Times New Roman"/>
          <w:b/>
          <w:bCs/>
          <w:sz w:val="24"/>
          <w:szCs w:val="24"/>
        </w:rPr>
        <w:t>OP</w:t>
      </w:r>
      <w:r>
        <w:rPr>
          <w:rFonts w:ascii="Times New Roman" w:hAnsi="Times New Roman" w:cs="Times New Roman"/>
          <w:b/>
          <w:bCs/>
          <w:sz w:val="24"/>
          <w:szCs w:val="24"/>
        </w:rPr>
        <w:tab/>
        <w:t>-</w:t>
      </w:r>
      <w:r>
        <w:rPr>
          <w:rFonts w:ascii="Times New Roman" w:hAnsi="Times New Roman" w:cs="Times New Roman"/>
          <w:sz w:val="24"/>
          <w:szCs w:val="24"/>
        </w:rPr>
        <w:t xml:space="preserve"> operativni programi</w:t>
      </w:r>
    </w:p>
    <w:p w14:paraId="409DD87B" w14:textId="3DCCC1C8" w:rsidR="0022108E" w:rsidRPr="0022108E" w:rsidRDefault="0022108E" w:rsidP="0022108E">
      <w:pPr>
        <w:ind w:left="1425" w:hanging="1425"/>
        <w:jc w:val="both"/>
        <w:rPr>
          <w:rFonts w:ascii="Times New Roman" w:hAnsi="Times New Roman" w:cs="Times New Roman"/>
          <w:sz w:val="24"/>
          <w:szCs w:val="24"/>
        </w:rPr>
      </w:pPr>
      <w:r>
        <w:rPr>
          <w:rFonts w:ascii="Times New Roman" w:hAnsi="Times New Roman" w:cs="Times New Roman"/>
          <w:b/>
          <w:bCs/>
          <w:sz w:val="24"/>
          <w:szCs w:val="24"/>
        </w:rPr>
        <w:t>PR-RAS</w:t>
      </w:r>
      <w:r>
        <w:rPr>
          <w:rFonts w:ascii="Times New Roman" w:hAnsi="Times New Roman" w:cs="Times New Roman"/>
          <w:b/>
          <w:bCs/>
          <w:sz w:val="24"/>
          <w:szCs w:val="24"/>
        </w:rPr>
        <w:tab/>
        <w:t xml:space="preserve">- </w:t>
      </w:r>
      <w:r w:rsidRPr="0022108E">
        <w:rPr>
          <w:rFonts w:ascii="Times New Roman" w:hAnsi="Times New Roman" w:cs="Times New Roman"/>
          <w:sz w:val="24"/>
          <w:szCs w:val="24"/>
        </w:rPr>
        <w:t>Izvještaj o prihodima i rashodima, primicima i izdacima na Obrascu</w:t>
      </w:r>
      <w:r>
        <w:rPr>
          <w:rFonts w:ascii="Times New Roman" w:hAnsi="Times New Roman" w:cs="Times New Roman"/>
          <w:b/>
          <w:bCs/>
          <w:sz w:val="24"/>
          <w:szCs w:val="24"/>
        </w:rPr>
        <w:tab/>
      </w:r>
    </w:p>
    <w:p w14:paraId="06198E90" w14:textId="2DFFC7DC" w:rsidR="000D63F6" w:rsidRDefault="000D63F6" w:rsidP="00D005B2">
      <w:pPr>
        <w:ind w:left="1425" w:hanging="1425"/>
        <w:jc w:val="both"/>
        <w:rPr>
          <w:rFonts w:ascii="Times New Roman" w:hAnsi="Times New Roman" w:cs="Times New Roman"/>
          <w:sz w:val="24"/>
          <w:szCs w:val="24"/>
        </w:rPr>
      </w:pPr>
      <w:r>
        <w:rPr>
          <w:rFonts w:ascii="Times New Roman" w:hAnsi="Times New Roman" w:cs="Times New Roman"/>
          <w:b/>
          <w:bCs/>
          <w:sz w:val="24"/>
          <w:szCs w:val="24"/>
        </w:rPr>
        <w:t>RH</w:t>
      </w:r>
      <w:r>
        <w:rPr>
          <w:rFonts w:ascii="Times New Roman" w:hAnsi="Times New Roman" w:cs="Times New Roman"/>
          <w:b/>
          <w:bCs/>
          <w:sz w:val="24"/>
          <w:szCs w:val="24"/>
        </w:rPr>
        <w:tab/>
        <w:t>-</w:t>
      </w:r>
      <w:r>
        <w:rPr>
          <w:rFonts w:ascii="Times New Roman" w:hAnsi="Times New Roman" w:cs="Times New Roman"/>
          <w:sz w:val="24"/>
          <w:szCs w:val="24"/>
        </w:rPr>
        <w:t xml:space="preserve"> Republika Hrvatska</w:t>
      </w:r>
    </w:p>
    <w:p w14:paraId="48A302FC" w14:textId="2E283B47" w:rsidR="000D63F6" w:rsidRDefault="000D63F6" w:rsidP="00D005B2">
      <w:pPr>
        <w:ind w:left="1425" w:hanging="1425"/>
        <w:jc w:val="both"/>
        <w:rPr>
          <w:rFonts w:ascii="Times New Roman" w:hAnsi="Times New Roman" w:cs="Times New Roman"/>
          <w:sz w:val="24"/>
          <w:szCs w:val="24"/>
        </w:rPr>
      </w:pPr>
      <w:r>
        <w:rPr>
          <w:rFonts w:ascii="Times New Roman" w:hAnsi="Times New Roman" w:cs="Times New Roman"/>
          <w:b/>
          <w:bCs/>
          <w:sz w:val="24"/>
          <w:szCs w:val="24"/>
        </w:rPr>
        <w:t>SDUOSZ</w:t>
      </w:r>
      <w:r>
        <w:rPr>
          <w:rFonts w:ascii="Times New Roman" w:hAnsi="Times New Roman" w:cs="Times New Roman"/>
          <w:b/>
          <w:bCs/>
          <w:sz w:val="24"/>
          <w:szCs w:val="24"/>
        </w:rPr>
        <w:tab/>
        <w:t>-</w:t>
      </w:r>
      <w:r>
        <w:rPr>
          <w:rFonts w:ascii="Times New Roman" w:hAnsi="Times New Roman" w:cs="Times New Roman"/>
          <w:sz w:val="24"/>
          <w:szCs w:val="24"/>
        </w:rPr>
        <w:t xml:space="preserve"> Središnji državni ured za obnovu i stambeno zbrinjavanje</w:t>
      </w:r>
    </w:p>
    <w:p w14:paraId="5876D3FB" w14:textId="09B7B8BE" w:rsidR="000D63F6" w:rsidRPr="000D63F6" w:rsidRDefault="000D63F6" w:rsidP="00D005B2">
      <w:pPr>
        <w:ind w:left="1425" w:hanging="1425"/>
        <w:jc w:val="both"/>
        <w:rPr>
          <w:rFonts w:ascii="Times New Roman" w:hAnsi="Times New Roman" w:cs="Times New Roman"/>
          <w:sz w:val="24"/>
          <w:szCs w:val="24"/>
        </w:rPr>
      </w:pPr>
      <w:r>
        <w:rPr>
          <w:rFonts w:ascii="Times New Roman" w:hAnsi="Times New Roman" w:cs="Times New Roman"/>
          <w:b/>
          <w:bCs/>
          <w:sz w:val="24"/>
          <w:szCs w:val="24"/>
        </w:rPr>
        <w:t>ZMN</w:t>
      </w:r>
      <w:r>
        <w:rPr>
          <w:rFonts w:ascii="Times New Roman" w:hAnsi="Times New Roman" w:cs="Times New Roman"/>
          <w:b/>
          <w:bCs/>
          <w:sz w:val="24"/>
          <w:szCs w:val="24"/>
        </w:rPr>
        <w:tab/>
        <w:t>-</w:t>
      </w:r>
      <w:r>
        <w:rPr>
          <w:rFonts w:ascii="Times New Roman" w:hAnsi="Times New Roman" w:cs="Times New Roman"/>
          <w:sz w:val="24"/>
          <w:szCs w:val="24"/>
        </w:rPr>
        <w:t xml:space="preserve"> zajamčena minimalna naknada</w:t>
      </w:r>
    </w:p>
    <w:p w14:paraId="10AFFFB4" w14:textId="77777777" w:rsidR="00585ABA" w:rsidRPr="00585ABA" w:rsidRDefault="00585ABA" w:rsidP="00D005B2">
      <w:pPr>
        <w:jc w:val="both"/>
      </w:pPr>
    </w:p>
    <w:p w14:paraId="23696084" w14:textId="77777777" w:rsidR="000D63F6" w:rsidRDefault="000D63F6">
      <w:pPr>
        <w:pStyle w:val="TOC1"/>
        <w:tabs>
          <w:tab w:val="right" w:leader="dot" w:pos="9062"/>
        </w:tabs>
        <w:rPr>
          <w:rFonts w:ascii="Times New Roman" w:hAnsi="Times New Roman" w:cs="Times New Roman"/>
          <w:sz w:val="32"/>
          <w:szCs w:val="32"/>
        </w:rPr>
      </w:pPr>
    </w:p>
    <w:p w14:paraId="0593F0ED" w14:textId="77777777" w:rsidR="000D63F6" w:rsidRDefault="000D63F6">
      <w:pPr>
        <w:pStyle w:val="TOC1"/>
        <w:tabs>
          <w:tab w:val="right" w:leader="dot" w:pos="9062"/>
        </w:tabs>
        <w:rPr>
          <w:rFonts w:ascii="Times New Roman" w:hAnsi="Times New Roman" w:cs="Times New Roman"/>
          <w:sz w:val="32"/>
          <w:szCs w:val="32"/>
        </w:rPr>
      </w:pPr>
    </w:p>
    <w:p w14:paraId="43297CE6" w14:textId="6C190A31" w:rsidR="002B7F22" w:rsidRPr="006A0B33" w:rsidRDefault="002B7F22">
      <w:pPr>
        <w:pStyle w:val="TOC1"/>
        <w:tabs>
          <w:tab w:val="right" w:leader="dot" w:pos="9062"/>
        </w:tabs>
        <w:rPr>
          <w:rFonts w:ascii="Times New Roman" w:hAnsi="Times New Roman" w:cs="Times New Roman"/>
          <w:sz w:val="32"/>
          <w:szCs w:val="32"/>
        </w:rPr>
      </w:pPr>
      <w:r w:rsidRPr="006A0B33">
        <w:rPr>
          <w:rFonts w:ascii="Times New Roman" w:hAnsi="Times New Roman" w:cs="Times New Roman"/>
          <w:sz w:val="32"/>
          <w:szCs w:val="32"/>
        </w:rPr>
        <w:lastRenderedPageBreak/>
        <w:t>SADRŽAJ:</w:t>
      </w:r>
    </w:p>
    <w:p w14:paraId="5FFDEE0B" w14:textId="77777777" w:rsidR="002B7F22" w:rsidRDefault="002B7F22">
      <w:pPr>
        <w:pStyle w:val="TOC1"/>
        <w:tabs>
          <w:tab w:val="right" w:leader="dot" w:pos="9062"/>
        </w:tabs>
      </w:pPr>
    </w:p>
    <w:p w14:paraId="3F31F8F0" w14:textId="344D4E0A" w:rsidR="004655AF" w:rsidRDefault="00B115B9">
      <w:pPr>
        <w:pStyle w:val="TOC1"/>
        <w:tabs>
          <w:tab w:val="right" w:leader="dot" w:pos="9062"/>
        </w:tabs>
        <w:rPr>
          <w:noProof/>
          <w:lang w:eastAsia="hr-HR"/>
        </w:rPr>
      </w:pPr>
      <w:r>
        <w:fldChar w:fldCharType="begin"/>
      </w:r>
      <w:r>
        <w:instrText xml:space="preserve"> TOC \o "1-4" \h \z \u </w:instrText>
      </w:r>
      <w:r>
        <w:fldChar w:fldCharType="separate"/>
      </w:r>
      <w:hyperlink w:anchor="_Toc90447810" w:history="1">
        <w:r w:rsidR="004655AF" w:rsidRPr="00AD403E">
          <w:rPr>
            <w:rStyle w:val="Hyperlink"/>
            <w:rFonts w:ascii="Cambria" w:hAnsi="Cambria"/>
            <w:b/>
            <w:noProof/>
          </w:rPr>
          <w:t>1. Uvod</w:t>
        </w:r>
        <w:r w:rsidR="004655AF">
          <w:rPr>
            <w:noProof/>
            <w:webHidden/>
          </w:rPr>
          <w:tab/>
        </w:r>
        <w:r w:rsidR="00BC0659">
          <w:rPr>
            <w:noProof/>
            <w:webHidden/>
          </w:rPr>
          <w:t>1</w:t>
        </w:r>
      </w:hyperlink>
    </w:p>
    <w:p w14:paraId="7B27E248" w14:textId="63D99D63" w:rsidR="004655AF" w:rsidRDefault="002068BE">
      <w:pPr>
        <w:pStyle w:val="TOC1"/>
        <w:tabs>
          <w:tab w:val="right" w:leader="dot" w:pos="9062"/>
        </w:tabs>
        <w:rPr>
          <w:noProof/>
          <w:lang w:eastAsia="hr-HR"/>
        </w:rPr>
      </w:pPr>
      <w:hyperlink w:anchor="_Toc90447811" w:history="1">
        <w:r w:rsidR="004655AF" w:rsidRPr="00AD403E">
          <w:rPr>
            <w:rStyle w:val="Hyperlink"/>
            <w:rFonts w:ascii="Cambria" w:hAnsi="Cambria"/>
            <w:b/>
            <w:noProof/>
          </w:rPr>
          <w:t>2. Posebni ci</w:t>
        </w:r>
        <w:r w:rsidR="007650FE">
          <w:rPr>
            <w:rStyle w:val="Hyperlink"/>
            <w:rFonts w:ascii="Cambria" w:hAnsi="Cambria"/>
            <w:b/>
            <w:noProof/>
          </w:rPr>
          <w:t>lj</w:t>
        </w:r>
        <w:r w:rsidR="004655AF" w:rsidRPr="00AD403E">
          <w:rPr>
            <w:rStyle w:val="Hyperlink"/>
            <w:rFonts w:ascii="Cambria" w:hAnsi="Cambria"/>
            <w:b/>
            <w:noProof/>
          </w:rPr>
          <w:t xml:space="preserve">evi </w:t>
        </w:r>
        <w:r w:rsidR="007650FE">
          <w:rPr>
            <w:rStyle w:val="Hyperlink"/>
            <w:rFonts w:ascii="Cambria" w:hAnsi="Cambria"/>
            <w:b/>
            <w:noProof/>
          </w:rPr>
          <w:t>i</w:t>
        </w:r>
        <w:r w:rsidR="004655AF" w:rsidRPr="00AD403E">
          <w:rPr>
            <w:rStyle w:val="Hyperlink"/>
            <w:rFonts w:ascii="Cambria" w:hAnsi="Cambria"/>
            <w:b/>
            <w:noProof/>
          </w:rPr>
          <w:t xml:space="preserve"> mjere</w:t>
        </w:r>
        <w:r w:rsidR="004655AF">
          <w:rPr>
            <w:noProof/>
            <w:webHidden/>
          </w:rPr>
          <w:tab/>
        </w:r>
        <w:r w:rsidR="00BC0659">
          <w:rPr>
            <w:noProof/>
            <w:webHidden/>
          </w:rPr>
          <w:t>1</w:t>
        </w:r>
      </w:hyperlink>
    </w:p>
    <w:p w14:paraId="4420CEDB" w14:textId="5EAF5856" w:rsidR="004655AF" w:rsidRDefault="002068BE">
      <w:pPr>
        <w:pStyle w:val="TOC3"/>
        <w:rPr>
          <w:rFonts w:eastAsiaTheme="minorEastAsia"/>
          <w:b w:val="0"/>
          <w:lang w:eastAsia="hr-HR"/>
          <w14:shadow w14:blurRad="0" w14:dist="0" w14:dir="0" w14:sx="0" w14:sy="0" w14:kx="0" w14:ky="0" w14:algn="none">
            <w14:srgbClr w14:val="000000"/>
          </w14:shadow>
          <w14:textOutline w14:w="0" w14:cap="rnd" w14:cmpd="sng" w14:algn="ctr">
            <w14:noFill/>
            <w14:prstDash w14:val="solid"/>
            <w14:bevel/>
          </w14:textOutline>
        </w:rPr>
      </w:pPr>
      <w:hyperlink w:anchor="_Toc90447812" w:history="1">
        <w:r w:rsidR="004655AF" w:rsidRPr="00AD403E">
          <w:rPr>
            <w:rStyle w:val="Hyperlink"/>
          </w:rPr>
          <w:t>Posebni cilj 1:</w:t>
        </w:r>
        <w:r w:rsidR="004655AF" w:rsidRPr="00AD403E">
          <w:rPr>
            <w:rStyle w:val="Hyperlink"/>
            <w:i/>
          </w:rPr>
          <w:t xml:space="preserve"> </w:t>
        </w:r>
        <w:r w:rsidR="004655AF" w:rsidRPr="00AD403E">
          <w:rPr>
            <w:rStyle w:val="Hyperlink"/>
          </w:rPr>
          <w:t>Smanjenje siromaštva i socijalne isključenosti ranjivih skupina</w:t>
        </w:r>
        <w:r w:rsidR="004655AF">
          <w:rPr>
            <w:webHidden/>
          </w:rPr>
          <w:tab/>
        </w:r>
        <w:r w:rsidR="004655AF">
          <w:rPr>
            <w:webHidden/>
          </w:rPr>
          <w:fldChar w:fldCharType="begin"/>
        </w:r>
        <w:r w:rsidR="004655AF">
          <w:rPr>
            <w:webHidden/>
          </w:rPr>
          <w:instrText xml:space="preserve"> PAGEREF _Toc90447812 \h </w:instrText>
        </w:r>
        <w:r w:rsidR="004655AF">
          <w:rPr>
            <w:webHidden/>
          </w:rPr>
        </w:r>
        <w:r w:rsidR="004655AF">
          <w:rPr>
            <w:webHidden/>
          </w:rPr>
          <w:fldChar w:fldCharType="separate"/>
        </w:r>
        <w:r w:rsidR="00EC61C1">
          <w:rPr>
            <w:webHidden/>
          </w:rPr>
          <w:t>2</w:t>
        </w:r>
        <w:r w:rsidR="004655AF">
          <w:rPr>
            <w:webHidden/>
          </w:rPr>
          <w:fldChar w:fldCharType="end"/>
        </w:r>
      </w:hyperlink>
    </w:p>
    <w:p w14:paraId="39AC7436" w14:textId="39813B90" w:rsidR="004655AF" w:rsidRDefault="002068BE">
      <w:pPr>
        <w:pStyle w:val="TOC4"/>
        <w:tabs>
          <w:tab w:val="right" w:leader="dot" w:pos="9062"/>
        </w:tabs>
        <w:rPr>
          <w:noProof/>
          <w:lang w:eastAsia="hr-HR"/>
        </w:rPr>
      </w:pPr>
      <w:hyperlink w:anchor="_Toc90447813" w:history="1">
        <w:r w:rsidR="004655AF" w:rsidRPr="00AD403E">
          <w:rPr>
            <w:rStyle w:val="Hyperlink"/>
            <w:rFonts w:eastAsia="Times New Roman"/>
            <w:bCs/>
            <w:noProof/>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Mjera 1:</w:t>
        </w:r>
        <w:r w:rsidR="004655AF" w:rsidRPr="00AD403E">
          <w:rPr>
            <w:rStyle w:val="Hyperlink"/>
            <w:rFonts w:eastAsia="Times New Roman"/>
            <w:noProof/>
          </w:rPr>
          <w:t xml:space="preserve">  </w:t>
        </w:r>
        <w:r w:rsidR="004655AF" w:rsidRPr="00AD403E">
          <w:rPr>
            <w:rStyle w:val="Hyperlink"/>
            <w:noProof/>
          </w:rPr>
          <w:t xml:space="preserve"> </w:t>
        </w:r>
        <w:r w:rsidR="004655AF" w:rsidRPr="00AD403E">
          <w:rPr>
            <w:rStyle w:val="Hyperlink"/>
            <w:rFonts w:eastAsia="Times New Roman"/>
            <w:noProof/>
          </w:rPr>
          <w:t>Sveobuhvatna dijagnoza siromaštva i socijalne isključenosti</w:t>
        </w:r>
        <w:r w:rsidR="004655AF">
          <w:rPr>
            <w:noProof/>
            <w:webHidden/>
          </w:rPr>
          <w:tab/>
        </w:r>
        <w:r w:rsidR="004655AF">
          <w:rPr>
            <w:noProof/>
            <w:webHidden/>
          </w:rPr>
          <w:fldChar w:fldCharType="begin"/>
        </w:r>
        <w:r w:rsidR="004655AF">
          <w:rPr>
            <w:noProof/>
            <w:webHidden/>
          </w:rPr>
          <w:instrText xml:space="preserve"> PAGEREF _Toc90447813 \h </w:instrText>
        </w:r>
        <w:r w:rsidR="004655AF">
          <w:rPr>
            <w:noProof/>
            <w:webHidden/>
          </w:rPr>
        </w:r>
        <w:r w:rsidR="004655AF">
          <w:rPr>
            <w:noProof/>
            <w:webHidden/>
          </w:rPr>
          <w:fldChar w:fldCharType="separate"/>
        </w:r>
        <w:r w:rsidR="00EC61C1">
          <w:rPr>
            <w:noProof/>
            <w:webHidden/>
          </w:rPr>
          <w:t>2</w:t>
        </w:r>
        <w:r w:rsidR="004655AF">
          <w:rPr>
            <w:noProof/>
            <w:webHidden/>
          </w:rPr>
          <w:fldChar w:fldCharType="end"/>
        </w:r>
      </w:hyperlink>
    </w:p>
    <w:p w14:paraId="27F30E7D" w14:textId="242EB287" w:rsidR="004655AF" w:rsidRDefault="002068BE">
      <w:pPr>
        <w:pStyle w:val="TOC4"/>
        <w:tabs>
          <w:tab w:val="right" w:leader="dot" w:pos="9062"/>
        </w:tabs>
        <w:rPr>
          <w:noProof/>
          <w:lang w:eastAsia="hr-HR"/>
        </w:rPr>
      </w:pPr>
      <w:hyperlink w:anchor="_Toc90447814" w:history="1">
        <w:r w:rsidR="004655AF" w:rsidRPr="00AD403E">
          <w:rPr>
            <w:rStyle w:val="Hyperlink"/>
            <w:rFonts w:eastAsia="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Mjera 2:</w:t>
        </w:r>
        <w:r w:rsidR="004655AF" w:rsidRPr="00AD403E">
          <w:rPr>
            <w:rStyle w:val="Hyperlink"/>
            <w:noProof/>
          </w:rPr>
          <w:t xml:space="preserve"> Povećanje primjerenosti socijalnih naknada i poboljšanje pokrivenosti najosjetljivije skupine zdravstveno osiguranih osoba dopunskim zdravstvenim osiguranjem</w:t>
        </w:r>
        <w:r w:rsidR="004655AF">
          <w:rPr>
            <w:noProof/>
            <w:webHidden/>
          </w:rPr>
          <w:tab/>
        </w:r>
        <w:r w:rsidR="004655AF">
          <w:rPr>
            <w:noProof/>
            <w:webHidden/>
          </w:rPr>
          <w:fldChar w:fldCharType="begin"/>
        </w:r>
        <w:r w:rsidR="004655AF">
          <w:rPr>
            <w:noProof/>
            <w:webHidden/>
          </w:rPr>
          <w:instrText xml:space="preserve"> PAGEREF _Toc90447814 \h </w:instrText>
        </w:r>
        <w:r w:rsidR="004655AF">
          <w:rPr>
            <w:noProof/>
            <w:webHidden/>
          </w:rPr>
        </w:r>
        <w:r w:rsidR="004655AF">
          <w:rPr>
            <w:noProof/>
            <w:webHidden/>
          </w:rPr>
          <w:fldChar w:fldCharType="separate"/>
        </w:r>
        <w:r w:rsidR="00EC61C1">
          <w:rPr>
            <w:noProof/>
            <w:webHidden/>
          </w:rPr>
          <w:t>4</w:t>
        </w:r>
        <w:r w:rsidR="004655AF">
          <w:rPr>
            <w:noProof/>
            <w:webHidden/>
          </w:rPr>
          <w:fldChar w:fldCharType="end"/>
        </w:r>
      </w:hyperlink>
    </w:p>
    <w:p w14:paraId="327FA734" w14:textId="0B4243B0" w:rsidR="004655AF" w:rsidRDefault="002068BE">
      <w:pPr>
        <w:pStyle w:val="TOC4"/>
        <w:tabs>
          <w:tab w:val="right" w:leader="dot" w:pos="9062"/>
        </w:tabs>
        <w:rPr>
          <w:noProof/>
          <w:lang w:eastAsia="hr-HR"/>
        </w:rPr>
      </w:pPr>
      <w:hyperlink w:anchor="_Toc90447815" w:history="1">
        <w:r w:rsidR="004655AF" w:rsidRPr="00AD403E">
          <w:rPr>
            <w:rStyle w:val="Hyperlink"/>
            <w:rFonts w:eastAsia="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Mjera 3:</w:t>
        </w:r>
        <w:r w:rsidR="004655AF" w:rsidRPr="00AD403E">
          <w:rPr>
            <w:rStyle w:val="Hyperlink"/>
            <w:noProof/>
          </w:rPr>
          <w:t xml:space="preserve"> Informatizacija socijalnih naknada u sustavu socijalne zaštite</w:t>
        </w:r>
        <w:r w:rsidR="004655AF">
          <w:rPr>
            <w:noProof/>
            <w:webHidden/>
          </w:rPr>
          <w:tab/>
        </w:r>
        <w:r w:rsidR="004655AF">
          <w:rPr>
            <w:noProof/>
            <w:webHidden/>
          </w:rPr>
          <w:fldChar w:fldCharType="begin"/>
        </w:r>
        <w:r w:rsidR="004655AF">
          <w:rPr>
            <w:noProof/>
            <w:webHidden/>
          </w:rPr>
          <w:instrText xml:space="preserve"> PAGEREF _Toc90447815 \h </w:instrText>
        </w:r>
        <w:r w:rsidR="004655AF">
          <w:rPr>
            <w:noProof/>
            <w:webHidden/>
          </w:rPr>
        </w:r>
        <w:r w:rsidR="004655AF">
          <w:rPr>
            <w:noProof/>
            <w:webHidden/>
          </w:rPr>
          <w:fldChar w:fldCharType="separate"/>
        </w:r>
        <w:r w:rsidR="00EC61C1">
          <w:rPr>
            <w:noProof/>
            <w:webHidden/>
          </w:rPr>
          <w:t>6</w:t>
        </w:r>
        <w:r w:rsidR="004655AF">
          <w:rPr>
            <w:noProof/>
            <w:webHidden/>
          </w:rPr>
          <w:fldChar w:fldCharType="end"/>
        </w:r>
      </w:hyperlink>
    </w:p>
    <w:p w14:paraId="663E4EE7" w14:textId="05534E09" w:rsidR="004655AF" w:rsidRDefault="002068BE">
      <w:pPr>
        <w:pStyle w:val="TOC4"/>
        <w:tabs>
          <w:tab w:val="right" w:leader="dot" w:pos="9062"/>
        </w:tabs>
        <w:rPr>
          <w:noProof/>
          <w:lang w:eastAsia="hr-HR"/>
        </w:rPr>
      </w:pPr>
      <w:hyperlink w:anchor="_Toc90447816" w:history="1">
        <w:r w:rsidR="004655AF" w:rsidRPr="00AD403E">
          <w:rPr>
            <w:rStyle w:val="Hyperlink"/>
            <w:rFonts w:eastAsia="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Mjera 4:</w:t>
        </w:r>
        <w:r w:rsidR="004655AF" w:rsidRPr="00AD403E">
          <w:rPr>
            <w:rStyle w:val="Hyperlink"/>
            <w:noProof/>
          </w:rPr>
          <w:t xml:space="preserve"> Razvoj i provedba programa usmjerenih smanjenju materijalne deprivacije i socijalne isključenosti ranjivih skupina</w:t>
        </w:r>
        <w:r w:rsidR="004655AF">
          <w:rPr>
            <w:noProof/>
            <w:webHidden/>
          </w:rPr>
          <w:tab/>
        </w:r>
        <w:r w:rsidR="004655AF">
          <w:rPr>
            <w:noProof/>
            <w:webHidden/>
          </w:rPr>
          <w:fldChar w:fldCharType="begin"/>
        </w:r>
        <w:r w:rsidR="004655AF">
          <w:rPr>
            <w:noProof/>
            <w:webHidden/>
          </w:rPr>
          <w:instrText xml:space="preserve"> PAGEREF _Toc90447816 \h </w:instrText>
        </w:r>
        <w:r w:rsidR="004655AF">
          <w:rPr>
            <w:noProof/>
            <w:webHidden/>
          </w:rPr>
        </w:r>
        <w:r w:rsidR="004655AF">
          <w:rPr>
            <w:noProof/>
            <w:webHidden/>
          </w:rPr>
          <w:fldChar w:fldCharType="separate"/>
        </w:r>
        <w:r w:rsidR="00EC61C1">
          <w:rPr>
            <w:noProof/>
            <w:webHidden/>
          </w:rPr>
          <w:t>7</w:t>
        </w:r>
        <w:r w:rsidR="004655AF">
          <w:rPr>
            <w:noProof/>
            <w:webHidden/>
          </w:rPr>
          <w:fldChar w:fldCharType="end"/>
        </w:r>
      </w:hyperlink>
    </w:p>
    <w:p w14:paraId="7F65EC06" w14:textId="674EDC71" w:rsidR="004655AF" w:rsidRDefault="002068BE">
      <w:pPr>
        <w:pStyle w:val="TOC4"/>
        <w:tabs>
          <w:tab w:val="right" w:leader="dot" w:pos="9062"/>
        </w:tabs>
        <w:rPr>
          <w:noProof/>
          <w:lang w:eastAsia="hr-HR"/>
        </w:rPr>
      </w:pPr>
      <w:hyperlink w:anchor="_Toc90447817" w:history="1">
        <w:r w:rsidR="004655AF" w:rsidRPr="00AD403E">
          <w:rPr>
            <w:rStyle w:val="Hyperlink"/>
            <w:rFonts w:eastAsia="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Mjera 5:</w:t>
        </w:r>
        <w:r w:rsidR="004655AF" w:rsidRPr="00AD403E">
          <w:rPr>
            <w:rStyle w:val="Hyperlink"/>
            <w:noProof/>
          </w:rPr>
          <w:t xml:space="preserve">  Doprinos smanjenju siromaštva na regionalnoj i lokalnoj razini</w:t>
        </w:r>
        <w:r w:rsidR="004655AF">
          <w:rPr>
            <w:noProof/>
            <w:webHidden/>
          </w:rPr>
          <w:tab/>
        </w:r>
        <w:r w:rsidR="004655AF">
          <w:rPr>
            <w:noProof/>
            <w:webHidden/>
          </w:rPr>
          <w:fldChar w:fldCharType="begin"/>
        </w:r>
        <w:r w:rsidR="004655AF">
          <w:rPr>
            <w:noProof/>
            <w:webHidden/>
          </w:rPr>
          <w:instrText xml:space="preserve"> PAGEREF _Toc90447817 \h </w:instrText>
        </w:r>
        <w:r w:rsidR="004655AF">
          <w:rPr>
            <w:noProof/>
            <w:webHidden/>
          </w:rPr>
        </w:r>
        <w:r w:rsidR="004655AF">
          <w:rPr>
            <w:noProof/>
            <w:webHidden/>
          </w:rPr>
          <w:fldChar w:fldCharType="separate"/>
        </w:r>
        <w:r w:rsidR="00EC61C1">
          <w:rPr>
            <w:noProof/>
            <w:webHidden/>
          </w:rPr>
          <w:t>9</w:t>
        </w:r>
        <w:r w:rsidR="004655AF">
          <w:rPr>
            <w:noProof/>
            <w:webHidden/>
          </w:rPr>
          <w:fldChar w:fldCharType="end"/>
        </w:r>
      </w:hyperlink>
    </w:p>
    <w:p w14:paraId="041CA8E8" w14:textId="5EE9C83E" w:rsidR="004655AF" w:rsidRDefault="002068BE">
      <w:pPr>
        <w:pStyle w:val="TOC4"/>
        <w:tabs>
          <w:tab w:val="right" w:leader="dot" w:pos="9062"/>
        </w:tabs>
        <w:rPr>
          <w:noProof/>
          <w:lang w:eastAsia="hr-HR"/>
        </w:rPr>
      </w:pPr>
      <w:hyperlink w:anchor="_Toc90447818" w:history="1">
        <w:r w:rsidR="004655AF" w:rsidRPr="00AD403E">
          <w:rPr>
            <w:rStyle w:val="Hyperlink"/>
            <w:rFonts w:eastAsia="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Mjera 6:</w:t>
        </w:r>
        <w:r w:rsidR="004655AF" w:rsidRPr="00AD403E">
          <w:rPr>
            <w:rStyle w:val="Hyperlink"/>
            <w:noProof/>
          </w:rPr>
          <w:t xml:space="preserve"> Osiguranje jednakosti pristupa i sudjelovanja ranjivih skupina u kulturi te  unaprjeđenje medijske pismenosti</w:t>
        </w:r>
        <w:r w:rsidR="004655AF">
          <w:rPr>
            <w:noProof/>
            <w:webHidden/>
          </w:rPr>
          <w:tab/>
        </w:r>
        <w:r w:rsidR="004655AF">
          <w:rPr>
            <w:noProof/>
            <w:webHidden/>
          </w:rPr>
          <w:fldChar w:fldCharType="begin"/>
        </w:r>
        <w:r w:rsidR="004655AF">
          <w:rPr>
            <w:noProof/>
            <w:webHidden/>
          </w:rPr>
          <w:instrText xml:space="preserve"> PAGEREF _Toc90447818 \h </w:instrText>
        </w:r>
        <w:r w:rsidR="004655AF">
          <w:rPr>
            <w:noProof/>
            <w:webHidden/>
          </w:rPr>
        </w:r>
        <w:r w:rsidR="004655AF">
          <w:rPr>
            <w:noProof/>
            <w:webHidden/>
          </w:rPr>
          <w:fldChar w:fldCharType="separate"/>
        </w:r>
        <w:r w:rsidR="00EC61C1">
          <w:rPr>
            <w:noProof/>
            <w:webHidden/>
          </w:rPr>
          <w:t>10</w:t>
        </w:r>
        <w:r w:rsidR="004655AF">
          <w:rPr>
            <w:noProof/>
            <w:webHidden/>
          </w:rPr>
          <w:fldChar w:fldCharType="end"/>
        </w:r>
      </w:hyperlink>
    </w:p>
    <w:p w14:paraId="5A88702C" w14:textId="13322C42" w:rsidR="004655AF" w:rsidRDefault="002068BE">
      <w:pPr>
        <w:pStyle w:val="TOC4"/>
        <w:tabs>
          <w:tab w:val="right" w:leader="dot" w:pos="9062"/>
        </w:tabs>
        <w:rPr>
          <w:noProof/>
          <w:lang w:eastAsia="hr-HR"/>
        </w:rPr>
      </w:pPr>
      <w:hyperlink w:anchor="_Toc90447819" w:history="1">
        <w:r w:rsidR="004655AF" w:rsidRPr="00AD403E">
          <w:rPr>
            <w:rStyle w:val="Hyperlink"/>
            <w:rFonts w:eastAsia="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Mjera 7:</w:t>
        </w:r>
        <w:r w:rsidR="004655AF" w:rsidRPr="00AD403E">
          <w:rPr>
            <w:rStyle w:val="Hyperlink"/>
            <w:noProof/>
          </w:rPr>
          <w:t xml:space="preserve"> Daljnji razvoj volonterstva u Republici Hrvatskoj</w:t>
        </w:r>
        <w:r w:rsidR="004655AF">
          <w:rPr>
            <w:noProof/>
            <w:webHidden/>
          </w:rPr>
          <w:tab/>
        </w:r>
        <w:r w:rsidR="004655AF">
          <w:rPr>
            <w:noProof/>
            <w:webHidden/>
          </w:rPr>
          <w:fldChar w:fldCharType="begin"/>
        </w:r>
        <w:r w:rsidR="004655AF">
          <w:rPr>
            <w:noProof/>
            <w:webHidden/>
          </w:rPr>
          <w:instrText xml:space="preserve"> PAGEREF _Toc90447819 \h </w:instrText>
        </w:r>
        <w:r w:rsidR="004655AF">
          <w:rPr>
            <w:noProof/>
            <w:webHidden/>
          </w:rPr>
        </w:r>
        <w:r w:rsidR="004655AF">
          <w:rPr>
            <w:noProof/>
            <w:webHidden/>
          </w:rPr>
          <w:fldChar w:fldCharType="separate"/>
        </w:r>
        <w:r w:rsidR="00EC61C1">
          <w:rPr>
            <w:noProof/>
            <w:webHidden/>
          </w:rPr>
          <w:t>12</w:t>
        </w:r>
        <w:r w:rsidR="004655AF">
          <w:rPr>
            <w:noProof/>
            <w:webHidden/>
          </w:rPr>
          <w:fldChar w:fldCharType="end"/>
        </w:r>
      </w:hyperlink>
    </w:p>
    <w:p w14:paraId="3F44220C" w14:textId="41A58C62" w:rsidR="004655AF" w:rsidRDefault="002068BE">
      <w:pPr>
        <w:pStyle w:val="TOC4"/>
        <w:tabs>
          <w:tab w:val="right" w:leader="dot" w:pos="9062"/>
        </w:tabs>
        <w:rPr>
          <w:noProof/>
          <w:lang w:eastAsia="hr-HR"/>
        </w:rPr>
      </w:pPr>
      <w:hyperlink w:anchor="_Toc90447820" w:history="1">
        <w:r w:rsidR="004655AF" w:rsidRPr="00AD403E">
          <w:rPr>
            <w:rStyle w:val="Hyperlink"/>
            <w:noProof/>
          </w:rPr>
          <w:t>Mjera 8:  Razvoj infrastrukture i provedba programa za braniteljsko-stradalničku populaciju iz Domovinskog rata u veteranskim centrima</w:t>
        </w:r>
        <w:r w:rsidR="004655AF">
          <w:rPr>
            <w:noProof/>
            <w:webHidden/>
          </w:rPr>
          <w:tab/>
        </w:r>
        <w:r w:rsidR="004655AF">
          <w:rPr>
            <w:noProof/>
            <w:webHidden/>
          </w:rPr>
          <w:fldChar w:fldCharType="begin"/>
        </w:r>
        <w:r w:rsidR="004655AF">
          <w:rPr>
            <w:noProof/>
            <w:webHidden/>
          </w:rPr>
          <w:instrText xml:space="preserve"> PAGEREF _Toc90447820 \h </w:instrText>
        </w:r>
        <w:r w:rsidR="004655AF">
          <w:rPr>
            <w:noProof/>
            <w:webHidden/>
          </w:rPr>
        </w:r>
        <w:r w:rsidR="004655AF">
          <w:rPr>
            <w:noProof/>
            <w:webHidden/>
          </w:rPr>
          <w:fldChar w:fldCharType="separate"/>
        </w:r>
        <w:r w:rsidR="00EC61C1">
          <w:rPr>
            <w:noProof/>
            <w:webHidden/>
          </w:rPr>
          <w:t>13</w:t>
        </w:r>
        <w:r w:rsidR="004655AF">
          <w:rPr>
            <w:noProof/>
            <w:webHidden/>
          </w:rPr>
          <w:fldChar w:fldCharType="end"/>
        </w:r>
      </w:hyperlink>
    </w:p>
    <w:p w14:paraId="33DB0CF0" w14:textId="443B35A9" w:rsidR="004655AF" w:rsidRDefault="002068BE">
      <w:pPr>
        <w:pStyle w:val="TOC4"/>
        <w:tabs>
          <w:tab w:val="right" w:leader="dot" w:pos="9062"/>
        </w:tabs>
        <w:rPr>
          <w:noProof/>
          <w:lang w:eastAsia="hr-HR"/>
        </w:rPr>
      </w:pPr>
      <w:hyperlink w:anchor="_Toc90447821" w:history="1">
        <w:r w:rsidR="004655AF" w:rsidRPr="00AD403E">
          <w:rPr>
            <w:rStyle w:val="Hyperlink"/>
            <w:rFonts w:eastAsia="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Mjera 9:</w:t>
        </w:r>
        <w:r w:rsidR="004655AF" w:rsidRPr="00AD403E">
          <w:rPr>
            <w:rStyle w:val="Hyperlink"/>
            <w:noProof/>
          </w:rPr>
          <w:t xml:space="preserve">   Podizanje kvalitete življenja hrvatskih branitelja iz Domovinskog rata i članova njihovih obitelji te civilnih stradalnika iz Domovinskog rata i članova njihovih obitelji</w:t>
        </w:r>
        <w:r w:rsidR="004655AF">
          <w:rPr>
            <w:noProof/>
            <w:webHidden/>
          </w:rPr>
          <w:tab/>
        </w:r>
        <w:r w:rsidR="004655AF">
          <w:rPr>
            <w:noProof/>
            <w:webHidden/>
          </w:rPr>
          <w:fldChar w:fldCharType="begin"/>
        </w:r>
        <w:r w:rsidR="004655AF">
          <w:rPr>
            <w:noProof/>
            <w:webHidden/>
          </w:rPr>
          <w:instrText xml:space="preserve"> PAGEREF _Toc90447821 \h </w:instrText>
        </w:r>
        <w:r w:rsidR="004655AF">
          <w:rPr>
            <w:noProof/>
            <w:webHidden/>
          </w:rPr>
        </w:r>
        <w:r w:rsidR="004655AF">
          <w:rPr>
            <w:noProof/>
            <w:webHidden/>
          </w:rPr>
          <w:fldChar w:fldCharType="separate"/>
        </w:r>
        <w:r w:rsidR="00EC61C1">
          <w:rPr>
            <w:noProof/>
            <w:webHidden/>
          </w:rPr>
          <w:t>14</w:t>
        </w:r>
        <w:r w:rsidR="004655AF">
          <w:rPr>
            <w:noProof/>
            <w:webHidden/>
          </w:rPr>
          <w:fldChar w:fldCharType="end"/>
        </w:r>
      </w:hyperlink>
    </w:p>
    <w:p w14:paraId="758C2036" w14:textId="74657ACE" w:rsidR="004655AF" w:rsidRDefault="002068BE">
      <w:pPr>
        <w:pStyle w:val="TOC3"/>
        <w:rPr>
          <w:rFonts w:eastAsiaTheme="minorEastAsia"/>
          <w:b w:val="0"/>
          <w:lang w:eastAsia="hr-HR"/>
          <w14:shadow w14:blurRad="0" w14:dist="0" w14:dir="0" w14:sx="0" w14:sy="0" w14:kx="0" w14:ky="0" w14:algn="none">
            <w14:srgbClr w14:val="000000"/>
          </w14:shadow>
          <w14:textOutline w14:w="0" w14:cap="rnd" w14:cmpd="sng" w14:algn="ctr">
            <w14:noFill/>
            <w14:prstDash w14:val="solid"/>
            <w14:bevel/>
          </w14:textOutline>
        </w:rPr>
      </w:pPr>
      <w:hyperlink w:anchor="_Toc90447822" w:history="1">
        <w:r w:rsidR="004655AF" w:rsidRPr="00AD403E">
          <w:rPr>
            <w:rStyle w:val="Hyperlink"/>
          </w:rPr>
          <w:t>Posebni cilj 2: Prevencija i smanjenje dječjeg siromaštva i socijalne isključenosti</w:t>
        </w:r>
        <w:r w:rsidR="004655AF">
          <w:rPr>
            <w:webHidden/>
          </w:rPr>
          <w:tab/>
        </w:r>
        <w:r w:rsidR="004655AF">
          <w:rPr>
            <w:webHidden/>
          </w:rPr>
          <w:fldChar w:fldCharType="begin"/>
        </w:r>
        <w:r w:rsidR="004655AF">
          <w:rPr>
            <w:webHidden/>
          </w:rPr>
          <w:instrText xml:space="preserve"> PAGEREF _Toc90447822 \h </w:instrText>
        </w:r>
        <w:r w:rsidR="004655AF">
          <w:rPr>
            <w:webHidden/>
          </w:rPr>
        </w:r>
        <w:r w:rsidR="004655AF">
          <w:rPr>
            <w:webHidden/>
          </w:rPr>
          <w:fldChar w:fldCharType="separate"/>
        </w:r>
        <w:r w:rsidR="00EC61C1">
          <w:rPr>
            <w:webHidden/>
          </w:rPr>
          <w:t>16</w:t>
        </w:r>
        <w:r w:rsidR="004655AF">
          <w:rPr>
            <w:webHidden/>
          </w:rPr>
          <w:fldChar w:fldCharType="end"/>
        </w:r>
      </w:hyperlink>
    </w:p>
    <w:p w14:paraId="1BBCAD55" w14:textId="50309151" w:rsidR="004655AF" w:rsidRDefault="002068BE">
      <w:pPr>
        <w:pStyle w:val="TOC4"/>
        <w:tabs>
          <w:tab w:val="right" w:leader="dot" w:pos="9062"/>
        </w:tabs>
        <w:rPr>
          <w:noProof/>
          <w:lang w:eastAsia="hr-HR"/>
        </w:rPr>
      </w:pPr>
      <w:hyperlink w:anchor="_Toc90447823" w:history="1">
        <w:r w:rsidR="004655AF" w:rsidRPr="00AD403E">
          <w:rPr>
            <w:rStyle w:val="Hyperlink"/>
            <w:noProof/>
          </w:rPr>
          <w:t>Mjera 1: Poboljšanje dostupnosti besplatnih obroka djeci u siromaštvu ili u riziku od siromaštva i socijalne isključenosti</w:t>
        </w:r>
        <w:r w:rsidR="004655AF">
          <w:rPr>
            <w:noProof/>
            <w:webHidden/>
          </w:rPr>
          <w:tab/>
        </w:r>
        <w:r w:rsidR="004655AF">
          <w:rPr>
            <w:noProof/>
            <w:webHidden/>
          </w:rPr>
          <w:fldChar w:fldCharType="begin"/>
        </w:r>
        <w:r w:rsidR="004655AF">
          <w:rPr>
            <w:noProof/>
            <w:webHidden/>
          </w:rPr>
          <w:instrText xml:space="preserve"> PAGEREF _Toc90447823 \h </w:instrText>
        </w:r>
        <w:r w:rsidR="004655AF">
          <w:rPr>
            <w:noProof/>
            <w:webHidden/>
          </w:rPr>
        </w:r>
        <w:r w:rsidR="004655AF">
          <w:rPr>
            <w:noProof/>
            <w:webHidden/>
          </w:rPr>
          <w:fldChar w:fldCharType="separate"/>
        </w:r>
        <w:r w:rsidR="00EC61C1">
          <w:rPr>
            <w:noProof/>
            <w:webHidden/>
          </w:rPr>
          <w:t>16</w:t>
        </w:r>
        <w:r w:rsidR="004655AF">
          <w:rPr>
            <w:noProof/>
            <w:webHidden/>
          </w:rPr>
          <w:fldChar w:fldCharType="end"/>
        </w:r>
      </w:hyperlink>
    </w:p>
    <w:p w14:paraId="30525725" w14:textId="27A5D2DC" w:rsidR="004655AF" w:rsidRDefault="002068BE">
      <w:pPr>
        <w:pStyle w:val="TOC4"/>
        <w:tabs>
          <w:tab w:val="right" w:leader="dot" w:pos="9062"/>
        </w:tabs>
        <w:rPr>
          <w:noProof/>
          <w:lang w:eastAsia="hr-HR"/>
        </w:rPr>
      </w:pPr>
      <w:hyperlink w:anchor="_Toc90447824" w:history="1">
        <w:r w:rsidR="004655AF" w:rsidRPr="00AD403E">
          <w:rPr>
            <w:rStyle w:val="Hyperlink"/>
            <w:rFonts w:eastAsia="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Mjera 2:</w:t>
        </w:r>
        <w:r w:rsidR="004655AF" w:rsidRPr="00AD403E">
          <w:rPr>
            <w:rStyle w:val="Hyperlink"/>
            <w:noProof/>
          </w:rPr>
          <w:t xml:space="preserve"> </w:t>
        </w:r>
        <w:r w:rsidR="004655AF" w:rsidRPr="00AD403E">
          <w:rPr>
            <w:rStyle w:val="Hyperlink"/>
            <w:rFonts w:eastAsia="Calibri"/>
            <w:noProof/>
          </w:rPr>
          <w:t>Povećanje dostupnosti odgoja i obrazovanja marginaliziranim i ranjivim skupinama koji su u lošijem socioekonomskom položaju</w:t>
        </w:r>
        <w:r w:rsidR="004655AF">
          <w:rPr>
            <w:noProof/>
            <w:webHidden/>
          </w:rPr>
          <w:tab/>
        </w:r>
        <w:r w:rsidR="004655AF">
          <w:rPr>
            <w:noProof/>
            <w:webHidden/>
          </w:rPr>
          <w:fldChar w:fldCharType="begin"/>
        </w:r>
        <w:r w:rsidR="004655AF">
          <w:rPr>
            <w:noProof/>
            <w:webHidden/>
          </w:rPr>
          <w:instrText xml:space="preserve"> PAGEREF _Toc90447824 \h </w:instrText>
        </w:r>
        <w:r w:rsidR="004655AF">
          <w:rPr>
            <w:noProof/>
            <w:webHidden/>
          </w:rPr>
        </w:r>
        <w:r w:rsidR="004655AF">
          <w:rPr>
            <w:noProof/>
            <w:webHidden/>
          </w:rPr>
          <w:fldChar w:fldCharType="separate"/>
        </w:r>
        <w:r w:rsidR="00EC61C1">
          <w:rPr>
            <w:noProof/>
            <w:webHidden/>
          </w:rPr>
          <w:t>17</w:t>
        </w:r>
        <w:r w:rsidR="004655AF">
          <w:rPr>
            <w:noProof/>
            <w:webHidden/>
          </w:rPr>
          <w:fldChar w:fldCharType="end"/>
        </w:r>
      </w:hyperlink>
    </w:p>
    <w:p w14:paraId="61E5E1EF" w14:textId="033357F7" w:rsidR="004655AF" w:rsidRDefault="002068BE">
      <w:pPr>
        <w:pStyle w:val="TOC4"/>
        <w:tabs>
          <w:tab w:val="right" w:leader="dot" w:pos="9062"/>
        </w:tabs>
        <w:rPr>
          <w:noProof/>
          <w:lang w:eastAsia="hr-HR"/>
        </w:rPr>
      </w:pPr>
      <w:hyperlink w:anchor="_Toc90447825" w:history="1">
        <w:r w:rsidR="004655AF" w:rsidRPr="00AD403E">
          <w:rPr>
            <w:rStyle w:val="Hyperlink"/>
            <w:rFonts w:eastAsia="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Mjera 3:</w:t>
        </w:r>
        <w:r w:rsidR="004655AF" w:rsidRPr="00AD403E">
          <w:rPr>
            <w:rStyle w:val="Hyperlink"/>
            <w:noProof/>
          </w:rPr>
          <w:t xml:space="preserve"> </w:t>
        </w:r>
        <w:r w:rsidR="004655AF" w:rsidRPr="00AD403E">
          <w:rPr>
            <w:rStyle w:val="Hyperlink"/>
            <w:rFonts w:eastAsia="Calibri"/>
            <w:noProof/>
          </w:rPr>
          <w:t>Poboljšanje integriranog pristupa skrbi za djecu u riziku od siromaštva i socijalne isključenosti</w:t>
        </w:r>
        <w:r w:rsidR="004655AF">
          <w:rPr>
            <w:noProof/>
            <w:webHidden/>
          </w:rPr>
          <w:tab/>
        </w:r>
        <w:r w:rsidR="004655AF">
          <w:rPr>
            <w:noProof/>
            <w:webHidden/>
          </w:rPr>
          <w:fldChar w:fldCharType="begin"/>
        </w:r>
        <w:r w:rsidR="004655AF">
          <w:rPr>
            <w:noProof/>
            <w:webHidden/>
          </w:rPr>
          <w:instrText xml:space="preserve"> PAGEREF _Toc90447825 \h </w:instrText>
        </w:r>
        <w:r w:rsidR="004655AF">
          <w:rPr>
            <w:noProof/>
            <w:webHidden/>
          </w:rPr>
        </w:r>
        <w:r w:rsidR="004655AF">
          <w:rPr>
            <w:noProof/>
            <w:webHidden/>
          </w:rPr>
          <w:fldChar w:fldCharType="separate"/>
        </w:r>
        <w:r w:rsidR="00EC61C1">
          <w:rPr>
            <w:noProof/>
            <w:webHidden/>
          </w:rPr>
          <w:t>19</w:t>
        </w:r>
        <w:r w:rsidR="004655AF">
          <w:rPr>
            <w:noProof/>
            <w:webHidden/>
          </w:rPr>
          <w:fldChar w:fldCharType="end"/>
        </w:r>
      </w:hyperlink>
    </w:p>
    <w:p w14:paraId="4B197034" w14:textId="2F1DE0D8" w:rsidR="004655AF" w:rsidRDefault="002068BE">
      <w:pPr>
        <w:pStyle w:val="TOC4"/>
        <w:tabs>
          <w:tab w:val="right" w:leader="dot" w:pos="9062"/>
        </w:tabs>
        <w:rPr>
          <w:noProof/>
          <w:lang w:eastAsia="hr-HR"/>
        </w:rPr>
      </w:pPr>
      <w:hyperlink w:anchor="_Toc90447826" w:history="1">
        <w:r w:rsidR="004655AF" w:rsidRPr="00AD403E">
          <w:rPr>
            <w:rStyle w:val="Hyperlink"/>
            <w:rFonts w:eastAsia="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Mjera 4:</w:t>
        </w:r>
        <w:r w:rsidR="004655AF" w:rsidRPr="00AD403E">
          <w:rPr>
            <w:rStyle w:val="Hyperlink"/>
            <w:noProof/>
          </w:rPr>
          <w:t xml:space="preserve"> Poboljšanje i d</w:t>
        </w:r>
        <w:r w:rsidR="004655AF" w:rsidRPr="00AD403E">
          <w:rPr>
            <w:rStyle w:val="Hyperlink"/>
            <w:rFonts w:eastAsia="Calibri"/>
            <w:noProof/>
          </w:rPr>
          <w:t>ostupnost besplatnih programa usmjerenih socijalnom uključivanju djece i obitelji u riziku od siromaštva i socijalne isključenosti</w:t>
        </w:r>
        <w:r w:rsidR="004655AF">
          <w:rPr>
            <w:noProof/>
            <w:webHidden/>
          </w:rPr>
          <w:tab/>
        </w:r>
        <w:r w:rsidR="004655AF">
          <w:rPr>
            <w:noProof/>
            <w:webHidden/>
          </w:rPr>
          <w:fldChar w:fldCharType="begin"/>
        </w:r>
        <w:r w:rsidR="004655AF">
          <w:rPr>
            <w:noProof/>
            <w:webHidden/>
          </w:rPr>
          <w:instrText xml:space="preserve"> PAGEREF _Toc90447826 \h </w:instrText>
        </w:r>
        <w:r w:rsidR="004655AF">
          <w:rPr>
            <w:noProof/>
            <w:webHidden/>
          </w:rPr>
        </w:r>
        <w:r w:rsidR="004655AF">
          <w:rPr>
            <w:noProof/>
            <w:webHidden/>
          </w:rPr>
          <w:fldChar w:fldCharType="separate"/>
        </w:r>
        <w:r w:rsidR="00EC61C1">
          <w:rPr>
            <w:noProof/>
            <w:webHidden/>
          </w:rPr>
          <w:t>20</w:t>
        </w:r>
        <w:r w:rsidR="004655AF">
          <w:rPr>
            <w:noProof/>
            <w:webHidden/>
          </w:rPr>
          <w:fldChar w:fldCharType="end"/>
        </w:r>
      </w:hyperlink>
    </w:p>
    <w:p w14:paraId="29F267B0" w14:textId="5E6B77B4" w:rsidR="004655AF" w:rsidRDefault="002068BE">
      <w:pPr>
        <w:pStyle w:val="TOC3"/>
        <w:rPr>
          <w:rFonts w:eastAsiaTheme="minorEastAsia"/>
          <w:b w:val="0"/>
          <w:lang w:eastAsia="hr-HR"/>
          <w14:shadow w14:blurRad="0" w14:dist="0" w14:dir="0" w14:sx="0" w14:sy="0" w14:kx="0" w14:ky="0" w14:algn="none">
            <w14:srgbClr w14:val="000000"/>
          </w14:shadow>
          <w14:textOutline w14:w="0" w14:cap="rnd" w14:cmpd="sng" w14:algn="ctr">
            <w14:noFill/>
            <w14:prstDash w14:val="solid"/>
            <w14:bevel/>
          </w14:textOutline>
        </w:rPr>
      </w:pPr>
      <w:hyperlink w:anchor="_Toc90447827" w:history="1">
        <w:r w:rsidR="004655AF" w:rsidRPr="00AD403E">
          <w:rPr>
            <w:rStyle w:val="Hyperlink"/>
          </w:rPr>
          <w:t xml:space="preserve">Posebni cilj 3: </w:t>
        </w:r>
        <w:r w:rsidR="004655AF" w:rsidRPr="00AD403E">
          <w:rPr>
            <w:rStyle w:val="Hyperlink"/>
            <w:rFonts w:eastAsia="Calibri"/>
          </w:rPr>
          <w:t xml:space="preserve"> Povećanje visine obitel</w:t>
        </w:r>
        <w:r w:rsidR="004655AF" w:rsidRPr="00AD403E">
          <w:rPr>
            <w:rStyle w:val="Hyperlink"/>
          </w:rPr>
          <w:t>jskih i najnižih mirovina</w:t>
        </w:r>
        <w:r w:rsidR="004655AF">
          <w:rPr>
            <w:webHidden/>
          </w:rPr>
          <w:tab/>
        </w:r>
        <w:r w:rsidR="004655AF">
          <w:rPr>
            <w:webHidden/>
          </w:rPr>
          <w:fldChar w:fldCharType="begin"/>
        </w:r>
        <w:r w:rsidR="004655AF">
          <w:rPr>
            <w:webHidden/>
          </w:rPr>
          <w:instrText xml:space="preserve"> PAGEREF _Toc90447827 \h </w:instrText>
        </w:r>
        <w:r w:rsidR="004655AF">
          <w:rPr>
            <w:webHidden/>
          </w:rPr>
        </w:r>
        <w:r w:rsidR="004655AF">
          <w:rPr>
            <w:webHidden/>
          </w:rPr>
          <w:fldChar w:fldCharType="separate"/>
        </w:r>
        <w:r w:rsidR="00EC61C1">
          <w:rPr>
            <w:webHidden/>
          </w:rPr>
          <w:t>21</w:t>
        </w:r>
        <w:r w:rsidR="004655AF">
          <w:rPr>
            <w:webHidden/>
          </w:rPr>
          <w:fldChar w:fldCharType="end"/>
        </w:r>
      </w:hyperlink>
    </w:p>
    <w:p w14:paraId="53809AE3" w14:textId="28A6EABB" w:rsidR="004655AF" w:rsidRDefault="002068BE">
      <w:pPr>
        <w:pStyle w:val="TOC4"/>
        <w:tabs>
          <w:tab w:val="right" w:leader="dot" w:pos="9062"/>
        </w:tabs>
        <w:rPr>
          <w:noProof/>
          <w:lang w:eastAsia="hr-HR"/>
        </w:rPr>
      </w:pPr>
      <w:hyperlink w:anchor="_Toc90447828" w:history="1">
        <w:r w:rsidR="004655AF" w:rsidRPr="00AD403E">
          <w:rPr>
            <w:rStyle w:val="Hyperlink"/>
            <w:rFonts w:eastAsia="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Mjera 1:</w:t>
        </w:r>
        <w:r w:rsidR="004655AF" w:rsidRPr="00AD403E">
          <w:rPr>
            <w:rStyle w:val="Hyperlink"/>
            <w:noProof/>
          </w:rPr>
          <w:t xml:space="preserve"> </w:t>
        </w:r>
        <w:r w:rsidR="004655AF" w:rsidRPr="00AD403E">
          <w:rPr>
            <w:rStyle w:val="Hyperlink"/>
            <w:rFonts w:eastAsia="Calibri"/>
            <w:noProof/>
          </w:rPr>
          <w:t>Redefiniranje modela obiteljske mirovine</w:t>
        </w:r>
        <w:r w:rsidR="004655AF">
          <w:rPr>
            <w:noProof/>
            <w:webHidden/>
          </w:rPr>
          <w:tab/>
        </w:r>
        <w:r w:rsidR="004655AF">
          <w:rPr>
            <w:noProof/>
            <w:webHidden/>
          </w:rPr>
          <w:fldChar w:fldCharType="begin"/>
        </w:r>
        <w:r w:rsidR="004655AF">
          <w:rPr>
            <w:noProof/>
            <w:webHidden/>
          </w:rPr>
          <w:instrText xml:space="preserve"> PAGEREF _Toc90447828 \h </w:instrText>
        </w:r>
        <w:r w:rsidR="004655AF">
          <w:rPr>
            <w:noProof/>
            <w:webHidden/>
          </w:rPr>
        </w:r>
        <w:r w:rsidR="004655AF">
          <w:rPr>
            <w:noProof/>
            <w:webHidden/>
          </w:rPr>
          <w:fldChar w:fldCharType="separate"/>
        </w:r>
        <w:r w:rsidR="00EC61C1">
          <w:rPr>
            <w:noProof/>
            <w:webHidden/>
          </w:rPr>
          <w:t>22</w:t>
        </w:r>
        <w:r w:rsidR="004655AF">
          <w:rPr>
            <w:noProof/>
            <w:webHidden/>
          </w:rPr>
          <w:fldChar w:fldCharType="end"/>
        </w:r>
      </w:hyperlink>
    </w:p>
    <w:p w14:paraId="07C2C90A" w14:textId="42F37CDF" w:rsidR="004655AF" w:rsidRDefault="002068BE">
      <w:pPr>
        <w:pStyle w:val="TOC4"/>
        <w:tabs>
          <w:tab w:val="right" w:leader="dot" w:pos="9062"/>
        </w:tabs>
        <w:rPr>
          <w:noProof/>
          <w:lang w:eastAsia="hr-HR"/>
        </w:rPr>
      </w:pPr>
      <w:hyperlink w:anchor="_Toc90447829" w:history="1">
        <w:r w:rsidR="004655AF" w:rsidRPr="00AD403E">
          <w:rPr>
            <w:rStyle w:val="Hyperlink"/>
            <w:rFonts w:eastAsia="Calibri"/>
            <w:noProof/>
            <w14:shadow w14:blurRad="50800" w14:dist="38100" w14:dir="2700000" w14:sx="100000" w14:sy="100000" w14:kx="0" w14:ky="0" w14:algn="tl">
              <w14:srgbClr w14:val="000000">
                <w14:alpha w14:val="60000"/>
              </w14:srgbClr>
            </w14:shadow>
          </w:rPr>
          <w:t xml:space="preserve">Mjera 2: </w:t>
        </w:r>
        <w:r w:rsidR="004655AF" w:rsidRPr="00AD403E">
          <w:rPr>
            <w:rStyle w:val="Hyperlink"/>
            <w:noProof/>
          </w:rPr>
          <w:t xml:space="preserve"> </w:t>
        </w:r>
        <w:r w:rsidR="004655AF" w:rsidRPr="00AD403E">
          <w:rPr>
            <w:rStyle w:val="Hyperlink"/>
            <w:rFonts w:eastAsia="Calibri"/>
            <w:noProof/>
          </w:rPr>
          <w:t>Podizanje donje razine prava iz mirovinskog osiguranja</w:t>
        </w:r>
        <w:r w:rsidR="004655AF">
          <w:rPr>
            <w:noProof/>
            <w:webHidden/>
          </w:rPr>
          <w:tab/>
        </w:r>
        <w:r w:rsidR="004655AF">
          <w:rPr>
            <w:noProof/>
            <w:webHidden/>
          </w:rPr>
          <w:fldChar w:fldCharType="begin"/>
        </w:r>
        <w:r w:rsidR="004655AF">
          <w:rPr>
            <w:noProof/>
            <w:webHidden/>
          </w:rPr>
          <w:instrText xml:space="preserve"> PAGEREF _Toc90447829 \h </w:instrText>
        </w:r>
        <w:r w:rsidR="004655AF">
          <w:rPr>
            <w:noProof/>
            <w:webHidden/>
          </w:rPr>
        </w:r>
        <w:r w:rsidR="004655AF">
          <w:rPr>
            <w:noProof/>
            <w:webHidden/>
          </w:rPr>
          <w:fldChar w:fldCharType="separate"/>
        </w:r>
        <w:r w:rsidR="00EC61C1">
          <w:rPr>
            <w:noProof/>
            <w:webHidden/>
          </w:rPr>
          <w:t>23</w:t>
        </w:r>
        <w:r w:rsidR="004655AF">
          <w:rPr>
            <w:noProof/>
            <w:webHidden/>
          </w:rPr>
          <w:fldChar w:fldCharType="end"/>
        </w:r>
      </w:hyperlink>
    </w:p>
    <w:p w14:paraId="56A73E8D" w14:textId="336A4EBC" w:rsidR="004655AF" w:rsidRDefault="002068BE">
      <w:pPr>
        <w:pStyle w:val="TOC3"/>
        <w:rPr>
          <w:rFonts w:eastAsiaTheme="minorEastAsia"/>
          <w:b w:val="0"/>
          <w:lang w:eastAsia="hr-HR"/>
          <w14:shadow w14:blurRad="0" w14:dist="0" w14:dir="0" w14:sx="0" w14:sy="0" w14:kx="0" w14:ky="0" w14:algn="none">
            <w14:srgbClr w14:val="000000"/>
          </w14:shadow>
          <w14:textOutline w14:w="0" w14:cap="rnd" w14:cmpd="sng" w14:algn="ctr">
            <w14:noFill/>
            <w14:prstDash w14:val="solid"/>
            <w14:bevel/>
          </w14:textOutline>
        </w:rPr>
      </w:pPr>
      <w:hyperlink w:anchor="_Toc90447830" w:history="1">
        <w:r w:rsidR="004655AF" w:rsidRPr="00AD403E">
          <w:rPr>
            <w:rStyle w:val="Hyperlink"/>
          </w:rPr>
          <w:t>Posebni cilj 4: Unaprijediti životne prilike osoba u riziku od siromaštva i socijalne isključenosti</w:t>
        </w:r>
        <w:r w:rsidR="004655AF">
          <w:rPr>
            <w:webHidden/>
          </w:rPr>
          <w:tab/>
        </w:r>
        <w:r w:rsidR="004655AF">
          <w:rPr>
            <w:webHidden/>
          </w:rPr>
          <w:fldChar w:fldCharType="begin"/>
        </w:r>
        <w:r w:rsidR="004655AF">
          <w:rPr>
            <w:webHidden/>
          </w:rPr>
          <w:instrText xml:space="preserve"> PAGEREF _Toc90447830 \h </w:instrText>
        </w:r>
        <w:r w:rsidR="004655AF">
          <w:rPr>
            <w:webHidden/>
          </w:rPr>
        </w:r>
        <w:r w:rsidR="004655AF">
          <w:rPr>
            <w:webHidden/>
          </w:rPr>
          <w:fldChar w:fldCharType="separate"/>
        </w:r>
        <w:r w:rsidR="00EC61C1">
          <w:rPr>
            <w:webHidden/>
          </w:rPr>
          <w:t>23</w:t>
        </w:r>
        <w:r w:rsidR="004655AF">
          <w:rPr>
            <w:webHidden/>
          </w:rPr>
          <w:fldChar w:fldCharType="end"/>
        </w:r>
      </w:hyperlink>
    </w:p>
    <w:p w14:paraId="691790B8" w14:textId="1BAE1F1B" w:rsidR="004655AF" w:rsidRDefault="002068BE">
      <w:pPr>
        <w:pStyle w:val="TOC4"/>
        <w:tabs>
          <w:tab w:val="right" w:leader="dot" w:pos="9062"/>
        </w:tabs>
        <w:rPr>
          <w:noProof/>
          <w:lang w:eastAsia="hr-HR"/>
        </w:rPr>
      </w:pPr>
      <w:hyperlink w:anchor="_Toc90447831" w:history="1">
        <w:r w:rsidR="004655AF" w:rsidRPr="00AD403E">
          <w:rPr>
            <w:rStyle w:val="Hyperlink"/>
            <w:rFonts w:eastAsia="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Mjera 1:</w:t>
        </w:r>
        <w:r w:rsidR="004655AF" w:rsidRPr="00AD403E">
          <w:rPr>
            <w:rStyle w:val="Hyperlink"/>
            <w:noProof/>
          </w:rPr>
          <w:t xml:space="preserve">  </w:t>
        </w:r>
        <w:r w:rsidR="004655AF" w:rsidRPr="00AD403E">
          <w:rPr>
            <w:rStyle w:val="Hyperlink"/>
            <w:rFonts w:eastAsia="Calibri"/>
            <w:noProof/>
          </w:rPr>
          <w:t>Stvaranje poticajnog okruženja za ostanak i poboljšanje životnih uvjeta mladih i obitelji</w:t>
        </w:r>
        <w:r w:rsidR="004655AF">
          <w:rPr>
            <w:noProof/>
            <w:webHidden/>
          </w:rPr>
          <w:tab/>
        </w:r>
        <w:r w:rsidR="004655AF">
          <w:rPr>
            <w:noProof/>
            <w:webHidden/>
          </w:rPr>
          <w:fldChar w:fldCharType="begin"/>
        </w:r>
        <w:r w:rsidR="004655AF">
          <w:rPr>
            <w:noProof/>
            <w:webHidden/>
          </w:rPr>
          <w:instrText xml:space="preserve"> PAGEREF _Toc90447831 \h </w:instrText>
        </w:r>
        <w:r w:rsidR="004655AF">
          <w:rPr>
            <w:noProof/>
            <w:webHidden/>
          </w:rPr>
        </w:r>
        <w:r w:rsidR="004655AF">
          <w:rPr>
            <w:noProof/>
            <w:webHidden/>
          </w:rPr>
          <w:fldChar w:fldCharType="separate"/>
        </w:r>
        <w:r w:rsidR="00EC61C1">
          <w:rPr>
            <w:noProof/>
            <w:webHidden/>
          </w:rPr>
          <w:t>24</w:t>
        </w:r>
        <w:r w:rsidR="004655AF">
          <w:rPr>
            <w:noProof/>
            <w:webHidden/>
          </w:rPr>
          <w:fldChar w:fldCharType="end"/>
        </w:r>
      </w:hyperlink>
    </w:p>
    <w:p w14:paraId="4817D974" w14:textId="5787CC06" w:rsidR="004655AF" w:rsidRDefault="002068BE">
      <w:pPr>
        <w:pStyle w:val="TOC4"/>
        <w:tabs>
          <w:tab w:val="right" w:leader="dot" w:pos="9062"/>
        </w:tabs>
        <w:rPr>
          <w:noProof/>
          <w:lang w:eastAsia="hr-HR"/>
        </w:rPr>
      </w:pPr>
      <w:hyperlink w:anchor="_Toc90447832" w:history="1">
        <w:r w:rsidR="004655AF" w:rsidRPr="00AD403E">
          <w:rPr>
            <w:rStyle w:val="Hyperlink"/>
            <w:rFonts w:eastAsia="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Mjera 2:</w:t>
        </w:r>
        <w:r w:rsidR="004655AF" w:rsidRPr="00AD403E">
          <w:rPr>
            <w:rStyle w:val="Hyperlink"/>
            <w:noProof/>
          </w:rPr>
          <w:t xml:space="preserve">  </w:t>
        </w:r>
        <w:r w:rsidR="004655AF" w:rsidRPr="00AD403E">
          <w:rPr>
            <w:rStyle w:val="Hyperlink"/>
            <w:rFonts w:eastAsia="Calibri"/>
            <w:noProof/>
          </w:rPr>
          <w:t>Stambeno zbrinjavanje stradalnika i dragovoljaca iz Domovinskog rata</w:t>
        </w:r>
        <w:r w:rsidR="004655AF">
          <w:rPr>
            <w:noProof/>
            <w:webHidden/>
          </w:rPr>
          <w:tab/>
        </w:r>
        <w:r w:rsidR="004655AF">
          <w:rPr>
            <w:noProof/>
            <w:webHidden/>
          </w:rPr>
          <w:fldChar w:fldCharType="begin"/>
        </w:r>
        <w:r w:rsidR="004655AF">
          <w:rPr>
            <w:noProof/>
            <w:webHidden/>
          </w:rPr>
          <w:instrText xml:space="preserve"> PAGEREF _Toc90447832 \h </w:instrText>
        </w:r>
        <w:r w:rsidR="004655AF">
          <w:rPr>
            <w:noProof/>
            <w:webHidden/>
          </w:rPr>
        </w:r>
        <w:r w:rsidR="004655AF">
          <w:rPr>
            <w:noProof/>
            <w:webHidden/>
          </w:rPr>
          <w:fldChar w:fldCharType="separate"/>
        </w:r>
        <w:r w:rsidR="00EC61C1">
          <w:rPr>
            <w:noProof/>
            <w:webHidden/>
          </w:rPr>
          <w:t>26</w:t>
        </w:r>
        <w:r w:rsidR="004655AF">
          <w:rPr>
            <w:noProof/>
            <w:webHidden/>
          </w:rPr>
          <w:fldChar w:fldCharType="end"/>
        </w:r>
      </w:hyperlink>
    </w:p>
    <w:p w14:paraId="55FE2595" w14:textId="2C008F60" w:rsidR="004655AF" w:rsidRPr="004655AF" w:rsidRDefault="002068BE">
      <w:pPr>
        <w:pStyle w:val="TOC1"/>
        <w:tabs>
          <w:tab w:val="right" w:leader="dot" w:pos="9062"/>
        </w:tabs>
        <w:rPr>
          <w:rStyle w:val="Hyperlink"/>
          <w:rFonts w:eastAsia="Times New Roman"/>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Toc90447833" w:history="1">
        <w:r w:rsidR="004655AF" w:rsidRPr="004655AF">
          <w:rPr>
            <w:rStyle w:val="Hyperlink"/>
            <w:rFonts w:eastAsia="Times New Roman"/>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Prilog 1.</w:t>
        </w:r>
        <w:r w:rsidR="004655AF" w:rsidRPr="004655AF">
          <w:rPr>
            <w:rStyle w:val="Hyperlink"/>
            <w:rFonts w:eastAsia="Times New Roman"/>
            <w:b/>
            <w:noProof/>
            <w:webHidd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4655AF" w:rsidRPr="004655AF">
          <w:rPr>
            <w:rStyle w:val="Hyperlink"/>
            <w:rFonts w:eastAsia="Times New Roman"/>
            <w:b/>
            <w:noProof/>
            <w:webHidd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4655AF" w:rsidRPr="004655AF">
          <w:rPr>
            <w:rStyle w:val="Hyperlink"/>
            <w:rFonts w:eastAsia="Times New Roman"/>
            <w:b/>
            <w:noProof/>
            <w:webHidd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_Toc90447833 \h </w:instrText>
        </w:r>
        <w:r w:rsidR="004655AF" w:rsidRPr="004655AF">
          <w:rPr>
            <w:rStyle w:val="Hyperlink"/>
            <w:rFonts w:eastAsia="Times New Roman"/>
            <w:b/>
            <w:noProof/>
            <w:webHidd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4655AF" w:rsidRPr="004655AF">
          <w:rPr>
            <w:rStyle w:val="Hyperlink"/>
            <w:rFonts w:eastAsia="Times New Roman"/>
            <w:b/>
            <w:noProof/>
            <w:webHidd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EC61C1">
          <w:rPr>
            <w:rStyle w:val="Hyperlink"/>
            <w:rFonts w:eastAsia="Times New Roman"/>
            <w:b/>
            <w:noProof/>
            <w:webHidd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w:t>
        </w:r>
        <w:r w:rsidR="004655AF" w:rsidRPr="004655AF">
          <w:rPr>
            <w:rStyle w:val="Hyperlink"/>
            <w:rFonts w:eastAsia="Times New Roman"/>
            <w:b/>
            <w:noProof/>
            <w:webHidd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p>
    <w:p w14:paraId="261480AA" w14:textId="11F4BB4B" w:rsidR="000057C2" w:rsidRDefault="00B115B9" w:rsidP="00FE4EC2">
      <w:r>
        <w:lastRenderedPageBreak/>
        <w:fldChar w:fldCharType="end"/>
      </w:r>
    </w:p>
    <w:p w14:paraId="6CEAEF2E" w14:textId="77777777" w:rsidR="00F84DAB" w:rsidRDefault="00F84DAB" w:rsidP="001363D2">
      <w:pPr>
        <w:pStyle w:val="Heading1"/>
        <w:rPr>
          <w:rFonts w:ascii="Cambria" w:hAnsi="Cambria"/>
          <w:b/>
        </w:rPr>
        <w:sectPr w:rsidR="00F84DAB" w:rsidSect="00BC0659">
          <w:footerReference w:type="first" r:id="rId11"/>
          <w:pgSz w:w="11906" w:h="16838"/>
          <w:pgMar w:top="1276" w:right="1417" w:bottom="1417" w:left="1417" w:header="708" w:footer="708" w:gutter="0"/>
          <w:pgNumType w:start="1"/>
          <w:cols w:space="708"/>
          <w:docGrid w:linePitch="360"/>
        </w:sectPr>
      </w:pPr>
      <w:bookmarkStart w:id="1" w:name="_Toc64276108"/>
      <w:bookmarkStart w:id="2" w:name="_Hlk65249552"/>
    </w:p>
    <w:p w14:paraId="31146F5A" w14:textId="1CD9DC73" w:rsidR="000057C2" w:rsidRPr="004A6C4F" w:rsidRDefault="001363D2" w:rsidP="001363D2">
      <w:pPr>
        <w:pStyle w:val="Heading1"/>
        <w:rPr>
          <w:rFonts w:ascii="Cambria" w:hAnsi="Cambria"/>
          <w:b/>
        </w:rPr>
      </w:pPr>
      <w:bookmarkStart w:id="3" w:name="_Toc90447810"/>
      <w:r w:rsidRPr="004A6C4F">
        <w:rPr>
          <w:rFonts w:ascii="Cambria" w:hAnsi="Cambria"/>
          <w:b/>
        </w:rPr>
        <w:t xml:space="preserve">1. </w:t>
      </w:r>
      <w:r w:rsidR="000057C2" w:rsidRPr="004A6C4F">
        <w:rPr>
          <w:rFonts w:ascii="Cambria" w:hAnsi="Cambria"/>
          <w:b/>
        </w:rPr>
        <w:t>Uvod</w:t>
      </w:r>
      <w:bookmarkEnd w:id="1"/>
      <w:bookmarkEnd w:id="3"/>
      <w:r w:rsidR="000057C2" w:rsidRPr="004A6C4F">
        <w:rPr>
          <w:rFonts w:ascii="Cambria" w:hAnsi="Cambria"/>
          <w:b/>
        </w:rPr>
        <w:t xml:space="preserve"> </w:t>
      </w:r>
    </w:p>
    <w:bookmarkEnd w:id="2"/>
    <w:p w14:paraId="7800AACE" w14:textId="77777777" w:rsidR="000057C2" w:rsidRPr="003B3111" w:rsidRDefault="000057C2" w:rsidP="000057C2">
      <w:pPr>
        <w:spacing w:after="0" w:line="240" w:lineRule="auto"/>
        <w:jc w:val="center"/>
        <w:rPr>
          <w:rFonts w:ascii="Cambria" w:hAnsi="Cambria" w:cs="Times New Roman"/>
          <w:sz w:val="24"/>
          <w:szCs w:val="24"/>
        </w:rPr>
      </w:pPr>
    </w:p>
    <w:p w14:paraId="4CA59C3E" w14:textId="4225669E" w:rsidR="000057C2" w:rsidRPr="003B3111" w:rsidRDefault="000057C2" w:rsidP="003B3111">
      <w:pPr>
        <w:spacing w:line="276" w:lineRule="auto"/>
        <w:jc w:val="both"/>
        <w:rPr>
          <w:rFonts w:ascii="Cambria" w:hAnsi="Cambria" w:cs="Times New Roman"/>
          <w:sz w:val="24"/>
          <w:szCs w:val="24"/>
        </w:rPr>
      </w:pPr>
      <w:r w:rsidRPr="003B3111">
        <w:rPr>
          <w:rFonts w:ascii="Cambria" w:hAnsi="Cambria" w:cs="Times New Roman"/>
          <w:sz w:val="24"/>
          <w:szCs w:val="24"/>
        </w:rPr>
        <w:t xml:space="preserve">U svrhu provedbe posebnih ciljeva definiranih Nacionalnim planom borbe protiv siromaštva i socijalne isključenosti za razdoblje od 2021. do 2027. godine izrađuje se Akcijski plan borbe protiv siromaštva i socijalne isključenosti </w:t>
      </w:r>
      <w:r w:rsidR="00B5570D">
        <w:rPr>
          <w:rFonts w:ascii="Cambria" w:hAnsi="Cambria" w:cs="Times New Roman"/>
          <w:sz w:val="24"/>
          <w:szCs w:val="24"/>
        </w:rPr>
        <w:t xml:space="preserve">za razdoblje </w:t>
      </w:r>
      <w:r w:rsidRPr="003B3111">
        <w:rPr>
          <w:rFonts w:ascii="Cambria" w:hAnsi="Cambria" w:cs="Times New Roman"/>
          <w:sz w:val="24"/>
          <w:szCs w:val="24"/>
        </w:rPr>
        <w:t xml:space="preserve">od 2021. do 2024. </w:t>
      </w:r>
      <w:r w:rsidR="00005892">
        <w:rPr>
          <w:rFonts w:ascii="Cambria" w:hAnsi="Cambria" w:cs="Times New Roman"/>
          <w:sz w:val="24"/>
          <w:szCs w:val="24"/>
        </w:rPr>
        <w:t xml:space="preserve">godine </w:t>
      </w:r>
      <w:r w:rsidRPr="003B3111">
        <w:rPr>
          <w:rFonts w:ascii="Cambria" w:hAnsi="Cambria" w:cs="Times New Roman"/>
          <w:sz w:val="24"/>
          <w:szCs w:val="24"/>
        </w:rPr>
        <w:t xml:space="preserve">(u daljnjem tekstu: Akcijski plan) koji je povezan s provedbom proračuna u navedenom razdoblju. </w:t>
      </w:r>
    </w:p>
    <w:p w14:paraId="5F1AC465" w14:textId="2134F024" w:rsidR="00C924C1" w:rsidRPr="003B3111" w:rsidRDefault="000057C2" w:rsidP="003B3111">
      <w:pPr>
        <w:spacing w:line="276" w:lineRule="auto"/>
        <w:jc w:val="both"/>
        <w:rPr>
          <w:rFonts w:ascii="Cambria" w:hAnsi="Cambria" w:cs="Times New Roman"/>
          <w:color w:val="000000"/>
          <w:sz w:val="24"/>
          <w:szCs w:val="24"/>
          <w:shd w:val="clear" w:color="auto" w:fill="FFFFFF"/>
        </w:rPr>
      </w:pPr>
      <w:r w:rsidRPr="003B3111">
        <w:rPr>
          <w:rFonts w:ascii="Cambria" w:hAnsi="Cambria" w:cs="Times New Roman"/>
          <w:sz w:val="24"/>
          <w:szCs w:val="24"/>
        </w:rPr>
        <w:t>Akcijskim planom definira</w:t>
      </w:r>
      <w:r w:rsidR="00646AC4">
        <w:rPr>
          <w:rFonts w:ascii="Cambria" w:hAnsi="Cambria" w:cs="Times New Roman"/>
          <w:sz w:val="24"/>
          <w:szCs w:val="24"/>
        </w:rPr>
        <w:t xml:space="preserve">ju </w:t>
      </w:r>
      <w:r w:rsidRPr="003B3111">
        <w:rPr>
          <w:rFonts w:ascii="Cambria" w:hAnsi="Cambria" w:cs="Times New Roman"/>
          <w:sz w:val="24"/>
          <w:szCs w:val="24"/>
        </w:rPr>
        <w:t xml:space="preserve">se mjere od utjecaja na borbu protiv siromaštva i socijalne isključenosti </w:t>
      </w:r>
      <w:r w:rsidRPr="003B3111">
        <w:rPr>
          <w:rFonts w:ascii="Cambria" w:hAnsi="Cambria" w:cs="Times New Roman"/>
          <w:color w:val="000000"/>
          <w:sz w:val="24"/>
          <w:szCs w:val="24"/>
          <w:shd w:val="clear" w:color="auto" w:fill="FFFFFF"/>
        </w:rPr>
        <w:t>koje jamče bolje uvjete života socijalno osjetljivim skupinama stanovništva</w:t>
      </w:r>
      <w:r w:rsidR="00F617AC">
        <w:rPr>
          <w:rFonts w:ascii="Cambria" w:hAnsi="Cambria" w:cs="Times New Roman"/>
          <w:color w:val="000000"/>
          <w:sz w:val="24"/>
          <w:szCs w:val="24"/>
          <w:shd w:val="clear" w:color="auto" w:fill="FFFFFF"/>
        </w:rPr>
        <w:t xml:space="preserve">. Mjere obuhvaćaju </w:t>
      </w:r>
      <w:r w:rsidR="00E103A0">
        <w:rPr>
          <w:rFonts w:ascii="Cambria" w:hAnsi="Cambria" w:cs="Times New Roman"/>
          <w:color w:val="000000"/>
          <w:sz w:val="24"/>
          <w:szCs w:val="24"/>
          <w:shd w:val="clear" w:color="auto" w:fill="FFFFFF"/>
        </w:rPr>
        <w:t>zdravstvenu zaštitu, odgoj i obrazovanje, mirovinski sustav, stambenu politiku, socijalni sustav, regionalni razvoj</w:t>
      </w:r>
      <w:r w:rsidR="00F617AC">
        <w:rPr>
          <w:rFonts w:ascii="Cambria" w:hAnsi="Cambria" w:cs="Times New Roman"/>
          <w:color w:val="000000"/>
          <w:sz w:val="24"/>
          <w:szCs w:val="24"/>
          <w:shd w:val="clear" w:color="auto" w:fill="FFFFFF"/>
        </w:rPr>
        <w:t>, organizacije civilnog društva te kulturu</w:t>
      </w:r>
      <w:r w:rsidR="004857FD">
        <w:rPr>
          <w:rFonts w:ascii="Cambria" w:hAnsi="Cambria" w:cs="Times New Roman"/>
          <w:color w:val="000000"/>
          <w:sz w:val="24"/>
          <w:szCs w:val="24"/>
          <w:shd w:val="clear" w:color="auto" w:fill="FFFFFF"/>
        </w:rPr>
        <w:t xml:space="preserve">, sport </w:t>
      </w:r>
      <w:r w:rsidR="00F617AC">
        <w:rPr>
          <w:rFonts w:ascii="Cambria" w:hAnsi="Cambria" w:cs="Times New Roman"/>
          <w:color w:val="000000"/>
          <w:sz w:val="24"/>
          <w:szCs w:val="24"/>
          <w:shd w:val="clear" w:color="auto" w:fill="FFFFFF"/>
        </w:rPr>
        <w:t>i digitalizaciju s ciljem provedbe različitih aktivnosti usmjerenih na suzbijanje siromaštva i socijalne isključenosti</w:t>
      </w:r>
      <w:r w:rsidR="00C924C1" w:rsidRPr="003B3111">
        <w:rPr>
          <w:rFonts w:ascii="Cambria" w:hAnsi="Cambria" w:cs="Times New Roman"/>
          <w:color w:val="000000"/>
          <w:sz w:val="24"/>
          <w:szCs w:val="24"/>
          <w:shd w:val="clear" w:color="auto" w:fill="FFFFFF"/>
        </w:rPr>
        <w:t>.</w:t>
      </w:r>
    </w:p>
    <w:p w14:paraId="12A2C699" w14:textId="36007DAB" w:rsidR="000057C2" w:rsidRPr="003B3111" w:rsidRDefault="000057C2" w:rsidP="000057C2">
      <w:pPr>
        <w:spacing w:after="0" w:line="276" w:lineRule="auto"/>
        <w:jc w:val="both"/>
        <w:rPr>
          <w:rFonts w:ascii="Cambria" w:hAnsi="Cambria" w:cs="Times New Roman"/>
          <w:sz w:val="24"/>
          <w:szCs w:val="24"/>
        </w:rPr>
      </w:pPr>
      <w:r w:rsidRPr="003B3111">
        <w:rPr>
          <w:rFonts w:ascii="Cambria" w:hAnsi="Cambria" w:cs="Times New Roman"/>
          <w:sz w:val="24"/>
          <w:szCs w:val="24"/>
        </w:rPr>
        <w:t>Akcijski plan u skladu je s mjerama razrađenim u drugim strateškim dokumentima (Nacionalnom planu za oporavak i otpornost, Nacionalnom programu reformi).</w:t>
      </w:r>
    </w:p>
    <w:p w14:paraId="09A98DB6" w14:textId="5324CD5B" w:rsidR="000057C2" w:rsidRPr="003B3111" w:rsidRDefault="000057C2" w:rsidP="003B3111">
      <w:pPr>
        <w:spacing w:line="276" w:lineRule="auto"/>
        <w:jc w:val="both"/>
        <w:rPr>
          <w:rFonts w:ascii="Cambria" w:hAnsi="Cambria" w:cs="Times New Roman"/>
          <w:sz w:val="24"/>
          <w:szCs w:val="24"/>
        </w:rPr>
      </w:pPr>
      <w:r w:rsidRPr="003B3111">
        <w:rPr>
          <w:rFonts w:ascii="Cambria" w:hAnsi="Cambria" w:cs="Times New Roman"/>
          <w:sz w:val="24"/>
          <w:szCs w:val="24"/>
        </w:rPr>
        <w:t>Mjere koje su razrađene u tabličnom prikazu (Prilog 1.) su usklađene s povezanim aktima strateškog planiranja</w:t>
      </w:r>
      <w:r w:rsidR="004857FD">
        <w:rPr>
          <w:rFonts w:ascii="Cambria" w:hAnsi="Cambria" w:cs="Times New Roman"/>
          <w:sz w:val="24"/>
          <w:szCs w:val="24"/>
        </w:rPr>
        <w:t xml:space="preserve"> koje obuhvaćaju isto vremensko razdoblje</w:t>
      </w:r>
      <w:r w:rsidR="00646AC4">
        <w:rPr>
          <w:rFonts w:ascii="Cambria" w:hAnsi="Cambria" w:cs="Times New Roman"/>
          <w:sz w:val="24"/>
          <w:szCs w:val="24"/>
        </w:rPr>
        <w:t xml:space="preserve"> kako ne bi došlo do preklapanja mjera</w:t>
      </w:r>
      <w:r w:rsidRPr="003B3111">
        <w:rPr>
          <w:rFonts w:ascii="Cambria" w:hAnsi="Cambria" w:cs="Times New Roman"/>
          <w:sz w:val="24"/>
          <w:szCs w:val="24"/>
        </w:rPr>
        <w:t>.</w:t>
      </w:r>
    </w:p>
    <w:p w14:paraId="48AE4673" w14:textId="10BDD6AD" w:rsidR="000057C2" w:rsidRPr="003B3111" w:rsidRDefault="000057C2" w:rsidP="003B3111">
      <w:pPr>
        <w:spacing w:line="276" w:lineRule="auto"/>
        <w:jc w:val="both"/>
        <w:rPr>
          <w:rFonts w:ascii="Cambria" w:hAnsi="Cambria" w:cs="Times New Roman"/>
          <w:sz w:val="24"/>
          <w:szCs w:val="24"/>
        </w:rPr>
      </w:pPr>
      <w:r w:rsidRPr="003B3111">
        <w:rPr>
          <w:rFonts w:ascii="Cambria" w:hAnsi="Cambria" w:cs="Times New Roman"/>
          <w:sz w:val="24"/>
          <w:szCs w:val="24"/>
        </w:rPr>
        <w:t xml:space="preserve">Definirane mjere Akcijskog plana financirati će se osim kroz redovnu djelatnost na teret sredstava Državnog proračuna </w:t>
      </w:r>
      <w:r w:rsidR="004857FD">
        <w:rPr>
          <w:rFonts w:ascii="Cambria" w:hAnsi="Cambria" w:cs="Times New Roman"/>
          <w:sz w:val="24"/>
          <w:szCs w:val="24"/>
        </w:rPr>
        <w:t xml:space="preserve">Republike Hrvatske </w:t>
      </w:r>
      <w:r w:rsidRPr="003B3111">
        <w:rPr>
          <w:rFonts w:ascii="Cambria" w:hAnsi="Cambria" w:cs="Times New Roman"/>
          <w:sz w:val="24"/>
          <w:szCs w:val="24"/>
        </w:rPr>
        <w:t>i iz fondova Europske unije, kao i eventualno iz donacija</w:t>
      </w:r>
      <w:r w:rsidR="00710EEB">
        <w:rPr>
          <w:rFonts w:ascii="Cambria" w:hAnsi="Cambria" w:cs="Times New Roman"/>
          <w:sz w:val="24"/>
          <w:szCs w:val="24"/>
        </w:rPr>
        <w:t>.</w:t>
      </w:r>
      <w:r w:rsidRPr="003B3111">
        <w:rPr>
          <w:rFonts w:ascii="Cambria" w:hAnsi="Cambria" w:cs="Times New Roman"/>
          <w:sz w:val="24"/>
          <w:szCs w:val="24"/>
        </w:rPr>
        <w:t xml:space="preserve"> </w:t>
      </w:r>
      <w:r w:rsidR="00710EEB">
        <w:rPr>
          <w:rFonts w:ascii="Cambria" w:hAnsi="Cambria" w:cs="Times New Roman"/>
          <w:sz w:val="24"/>
          <w:szCs w:val="24"/>
        </w:rPr>
        <w:t>P</w:t>
      </w:r>
      <w:r w:rsidRPr="003B3111">
        <w:rPr>
          <w:rFonts w:ascii="Cambria" w:hAnsi="Cambria" w:cs="Times New Roman"/>
          <w:sz w:val="24"/>
          <w:szCs w:val="24"/>
        </w:rPr>
        <w:t>rovedbom istih nastojati će se umanjiti stopa siromaštva i socijalne isključenosti ranjivih skupina društva te povećati kvaliteta života.</w:t>
      </w:r>
    </w:p>
    <w:p w14:paraId="60D1809E" w14:textId="3623305F" w:rsidR="000057C2" w:rsidRPr="003B3111" w:rsidRDefault="000057C2" w:rsidP="000057C2">
      <w:pPr>
        <w:spacing w:after="0" w:line="276" w:lineRule="auto"/>
        <w:jc w:val="both"/>
        <w:rPr>
          <w:rFonts w:ascii="Cambria" w:hAnsi="Cambria" w:cs="Times New Roman"/>
          <w:sz w:val="24"/>
          <w:szCs w:val="24"/>
        </w:rPr>
      </w:pPr>
      <w:bookmarkStart w:id="4" w:name="_Hlk89077419"/>
      <w:r w:rsidRPr="003B3111">
        <w:rPr>
          <w:rFonts w:ascii="Cambria" w:hAnsi="Cambria" w:cs="Times New Roman"/>
          <w:sz w:val="24"/>
          <w:szCs w:val="24"/>
        </w:rPr>
        <w:t xml:space="preserve">Procjena fiskalnog učinka mjera, aktivnosti i projekata </w:t>
      </w:r>
      <w:bookmarkEnd w:id="4"/>
      <w:r w:rsidR="00320B61">
        <w:rPr>
          <w:rFonts w:ascii="Cambria" w:hAnsi="Cambria" w:cs="Times New Roman"/>
          <w:sz w:val="24"/>
          <w:szCs w:val="24"/>
        </w:rPr>
        <w:t xml:space="preserve">izrađena su </w:t>
      </w:r>
      <w:r w:rsidRPr="003B3111">
        <w:rPr>
          <w:rFonts w:ascii="Cambria" w:hAnsi="Cambria" w:cs="Times New Roman"/>
          <w:sz w:val="24"/>
          <w:szCs w:val="24"/>
        </w:rPr>
        <w:t xml:space="preserve">za razdoblje provedbe </w:t>
      </w:r>
      <w:r w:rsidR="00392420">
        <w:rPr>
          <w:rFonts w:ascii="Cambria" w:hAnsi="Cambria" w:cs="Times New Roman"/>
          <w:sz w:val="24"/>
          <w:szCs w:val="24"/>
        </w:rPr>
        <w:t>A</w:t>
      </w:r>
      <w:r w:rsidRPr="003B3111">
        <w:rPr>
          <w:rFonts w:ascii="Cambria" w:hAnsi="Cambria" w:cs="Times New Roman"/>
          <w:sz w:val="24"/>
          <w:szCs w:val="24"/>
        </w:rPr>
        <w:t>kcijskog plana od 2021. do 2024. godine</w:t>
      </w:r>
      <w:r w:rsidR="00320B61">
        <w:rPr>
          <w:rFonts w:ascii="Cambria" w:hAnsi="Cambria" w:cs="Times New Roman"/>
          <w:sz w:val="24"/>
          <w:szCs w:val="24"/>
        </w:rPr>
        <w:t xml:space="preserve">. Ukupna procjena fiskalnog učinka iznosi 10.176.057.163 kn, od čega 8.972.767.439 kn iz Državnog proračuna Republike Hrvatske i 1.203.289.724 kn EU financiranje. </w:t>
      </w:r>
    </w:p>
    <w:p w14:paraId="60401B3E" w14:textId="65693BB0" w:rsidR="000057C2" w:rsidRPr="003B3111" w:rsidRDefault="000057C2" w:rsidP="000057C2">
      <w:pPr>
        <w:spacing w:after="0" w:line="276" w:lineRule="auto"/>
        <w:rPr>
          <w:rFonts w:ascii="Cambria" w:hAnsi="Cambria" w:cs="Times New Roman"/>
          <w:sz w:val="24"/>
          <w:szCs w:val="24"/>
        </w:rPr>
      </w:pPr>
    </w:p>
    <w:p w14:paraId="4747B348" w14:textId="3AC65474" w:rsidR="00101477" w:rsidRDefault="007650FE" w:rsidP="007650FE">
      <w:pPr>
        <w:tabs>
          <w:tab w:val="left" w:pos="2595"/>
        </w:tabs>
        <w:spacing w:after="0" w:line="240" w:lineRule="auto"/>
        <w:rPr>
          <w:rFonts w:ascii="Cambria" w:hAnsi="Cambria" w:cs="Times New Roman"/>
          <w:sz w:val="24"/>
          <w:szCs w:val="24"/>
        </w:rPr>
      </w:pPr>
      <w:r>
        <w:rPr>
          <w:rFonts w:ascii="Cambria" w:hAnsi="Cambria" w:cs="Times New Roman"/>
          <w:sz w:val="24"/>
          <w:szCs w:val="24"/>
        </w:rPr>
        <w:tab/>
      </w:r>
    </w:p>
    <w:p w14:paraId="71ECD797" w14:textId="77777777" w:rsidR="00F617AC" w:rsidRDefault="00F617AC" w:rsidP="000057C2">
      <w:pPr>
        <w:spacing w:after="0" w:line="240" w:lineRule="auto"/>
        <w:rPr>
          <w:rFonts w:ascii="Cambria" w:hAnsi="Cambria" w:cs="Times New Roman"/>
          <w:sz w:val="24"/>
          <w:szCs w:val="24"/>
        </w:rPr>
      </w:pPr>
    </w:p>
    <w:p w14:paraId="4865B593" w14:textId="089A9FE1" w:rsidR="000057C2" w:rsidRPr="004A6C4F" w:rsidRDefault="001363D2" w:rsidP="001363D2">
      <w:pPr>
        <w:pStyle w:val="Heading1"/>
        <w:rPr>
          <w:rFonts w:ascii="Cambria" w:hAnsi="Cambria"/>
          <w:b/>
        </w:rPr>
      </w:pPr>
      <w:bookmarkStart w:id="5" w:name="_Toc90447811"/>
      <w:r w:rsidRPr="004A6C4F">
        <w:rPr>
          <w:rFonts w:ascii="Cambria" w:hAnsi="Cambria"/>
          <w:b/>
        </w:rPr>
        <w:t xml:space="preserve">2. </w:t>
      </w:r>
      <w:r w:rsidR="000057C2" w:rsidRPr="004A6C4F">
        <w:rPr>
          <w:rFonts w:ascii="Cambria" w:hAnsi="Cambria"/>
          <w:b/>
        </w:rPr>
        <w:t>Posebni ci</w:t>
      </w:r>
      <w:r w:rsidR="003E0B07">
        <w:rPr>
          <w:rFonts w:ascii="Cambria" w:hAnsi="Cambria"/>
          <w:b/>
        </w:rPr>
        <w:t>LJ</w:t>
      </w:r>
      <w:r w:rsidR="000057C2" w:rsidRPr="004A6C4F">
        <w:rPr>
          <w:rFonts w:ascii="Cambria" w:hAnsi="Cambria"/>
          <w:b/>
        </w:rPr>
        <w:t>evi</w:t>
      </w:r>
      <w:r w:rsidR="00F7474F">
        <w:rPr>
          <w:rFonts w:ascii="Cambria" w:hAnsi="Cambria"/>
          <w:b/>
        </w:rPr>
        <w:t xml:space="preserve"> I</w:t>
      </w:r>
      <w:r w:rsidR="000057C2" w:rsidRPr="004A6C4F">
        <w:rPr>
          <w:rFonts w:ascii="Cambria" w:hAnsi="Cambria"/>
          <w:b/>
        </w:rPr>
        <w:t xml:space="preserve"> mjere</w:t>
      </w:r>
      <w:bookmarkEnd w:id="5"/>
    </w:p>
    <w:p w14:paraId="00F3ADEF" w14:textId="77777777" w:rsidR="000057C2" w:rsidRPr="003B3111" w:rsidRDefault="000057C2" w:rsidP="000057C2">
      <w:pPr>
        <w:spacing w:after="0" w:line="240" w:lineRule="auto"/>
        <w:jc w:val="both"/>
        <w:rPr>
          <w:rFonts w:ascii="Cambria" w:hAnsi="Cambria" w:cs="Times New Roman"/>
          <w:color w:val="2F5496" w:themeColor="accent1" w:themeShade="BF"/>
          <w:sz w:val="24"/>
          <w:szCs w:val="24"/>
        </w:rPr>
      </w:pPr>
    </w:p>
    <w:p w14:paraId="1F646206" w14:textId="08E85A72" w:rsidR="000057C2" w:rsidRPr="003B3111" w:rsidRDefault="000057C2" w:rsidP="000057C2">
      <w:pPr>
        <w:tabs>
          <w:tab w:val="left" w:pos="3299"/>
        </w:tabs>
        <w:spacing w:after="0" w:line="240" w:lineRule="auto"/>
        <w:jc w:val="both"/>
        <w:rPr>
          <w:rFonts w:ascii="Cambria" w:hAnsi="Cambria" w:cs="Times New Roman"/>
          <w:color w:val="000000"/>
          <w:sz w:val="24"/>
          <w:szCs w:val="24"/>
          <w:shd w:val="clear" w:color="auto" w:fill="FFFFFF"/>
        </w:rPr>
      </w:pPr>
      <w:r w:rsidRPr="003B3111">
        <w:rPr>
          <w:rFonts w:ascii="Cambria" w:hAnsi="Cambria" w:cs="Times New Roman"/>
          <w:color w:val="000000"/>
          <w:sz w:val="24"/>
          <w:szCs w:val="24"/>
          <w:shd w:val="clear" w:color="auto" w:fill="FFFFFF"/>
        </w:rPr>
        <w:t>Radi transparentnosti provođenja</w:t>
      </w:r>
      <w:r w:rsidR="00392420">
        <w:rPr>
          <w:rFonts w:ascii="Cambria" w:hAnsi="Cambria" w:cs="Times New Roman"/>
          <w:color w:val="000000"/>
          <w:sz w:val="24"/>
          <w:szCs w:val="24"/>
          <w:shd w:val="clear" w:color="auto" w:fill="FFFFFF"/>
        </w:rPr>
        <w:t>,</w:t>
      </w:r>
      <w:r w:rsidRPr="003B3111">
        <w:rPr>
          <w:rFonts w:ascii="Cambria" w:hAnsi="Cambria" w:cs="Times New Roman"/>
          <w:color w:val="000000"/>
          <w:sz w:val="24"/>
          <w:szCs w:val="24"/>
          <w:shd w:val="clear" w:color="auto" w:fill="FFFFFF"/>
        </w:rPr>
        <w:t xml:space="preserve"> mjere predviđene Nacionalnim planom u daljnjem tekstu razrađene su po aktivnostima.</w:t>
      </w:r>
    </w:p>
    <w:p w14:paraId="511BC2FE" w14:textId="2E77DB1F" w:rsidR="000057C2" w:rsidRDefault="000057C2" w:rsidP="00FE4EC2">
      <w:pPr>
        <w:rPr>
          <w:rFonts w:ascii="Cambria" w:hAnsi="Cambria"/>
        </w:rPr>
      </w:pPr>
    </w:p>
    <w:p w14:paraId="471E0D47" w14:textId="297A15F1" w:rsidR="00BC0659" w:rsidRDefault="00BC0659" w:rsidP="00FE4EC2">
      <w:pPr>
        <w:rPr>
          <w:rFonts w:ascii="Cambria" w:hAnsi="Cambria"/>
        </w:rPr>
      </w:pPr>
    </w:p>
    <w:p w14:paraId="4BA8976A" w14:textId="271242EB" w:rsidR="00BC0659" w:rsidRDefault="00BC0659" w:rsidP="00FE4EC2">
      <w:pPr>
        <w:rPr>
          <w:rFonts w:ascii="Cambria" w:hAnsi="Cambria"/>
        </w:rPr>
      </w:pPr>
    </w:p>
    <w:p w14:paraId="5594EE6F" w14:textId="4D17A694" w:rsidR="00BC0659" w:rsidRPr="003B3111" w:rsidRDefault="00EC61C1" w:rsidP="00EC61C1">
      <w:pPr>
        <w:ind w:left="1416" w:firstLine="708"/>
        <w:jc w:val="right"/>
        <w:rPr>
          <w:rFonts w:ascii="Cambria" w:hAnsi="Cambria"/>
        </w:rPr>
      </w:pPr>
      <w:r>
        <w:rPr>
          <w:rFonts w:ascii="Cambria" w:hAnsi="Cambria"/>
        </w:rPr>
        <w:t>1</w:t>
      </w:r>
    </w:p>
    <w:tbl>
      <w:tblPr>
        <w:tblpPr w:leftFromText="180" w:rightFromText="180" w:vertAnchor="page" w:horzAnchor="margin" w:tblpY="1411"/>
        <w:tblW w:w="9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5"/>
        <w:gridCol w:w="30"/>
        <w:gridCol w:w="165"/>
        <w:gridCol w:w="30"/>
        <w:gridCol w:w="120"/>
        <w:gridCol w:w="45"/>
        <w:gridCol w:w="615"/>
        <w:gridCol w:w="50"/>
        <w:gridCol w:w="13"/>
        <w:gridCol w:w="4198"/>
      </w:tblGrid>
      <w:tr w:rsidR="00101477" w:rsidRPr="00BA435D" w14:paraId="05BED8AC" w14:textId="77777777" w:rsidTr="0032414C">
        <w:trPr>
          <w:trHeight w:val="558"/>
        </w:trPr>
        <w:tc>
          <w:tcPr>
            <w:tcW w:w="9511"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7F2D3E60" w14:textId="419E16ED" w:rsidR="00101477" w:rsidRPr="0061404B" w:rsidRDefault="00101477" w:rsidP="0032414C">
            <w:pPr>
              <w:pStyle w:val="Heading3"/>
              <w:framePr w:hSpace="0" w:wrap="auto" w:vAnchor="margin" w:hAnchor="text" w:yAlign="inline"/>
              <w:rPr>
                <w:i/>
              </w:rPr>
            </w:pPr>
            <w:bookmarkStart w:id="6" w:name="_Toc90447812"/>
            <w:r w:rsidRPr="0061404B">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Posebni cilj 1:</w:t>
            </w:r>
            <w:r w:rsidRPr="0061404B">
              <w:rPr>
                <w:i/>
              </w:rPr>
              <w:t xml:space="preserve"> </w:t>
            </w:r>
            <w:bookmarkStart w:id="7" w:name="_Hlk70967275"/>
            <w:r w:rsidRPr="0061404B">
              <w:t>Smanjenje siromaštva i socijalne isključenosti ranjivih skupina</w:t>
            </w:r>
            <w:bookmarkEnd w:id="6"/>
            <w:r w:rsidRPr="0061404B">
              <w:t xml:space="preserve">  </w:t>
            </w:r>
            <w:bookmarkEnd w:id="7"/>
            <w:r w:rsidRPr="0061404B">
              <w:tab/>
            </w:r>
          </w:p>
        </w:tc>
      </w:tr>
      <w:tr w:rsidR="008536B0" w:rsidRPr="00BA435D" w14:paraId="2105A5CB" w14:textId="77777777" w:rsidTr="0032414C">
        <w:trPr>
          <w:trHeight w:val="386"/>
        </w:trPr>
        <w:tc>
          <w:tcPr>
            <w:tcW w:w="9511"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14:paraId="21DFC7ED" w14:textId="1F1BF215" w:rsidR="00897181" w:rsidRPr="00EC61C1" w:rsidRDefault="008536B0" w:rsidP="00EC61C1">
            <w:pPr>
              <w:spacing w:after="0"/>
              <w:rPr>
                <w:rFonts w:ascii="Times New Roman" w:hAnsi="Times New Roman" w:cs="Times New Roman"/>
                <w:i/>
                <w:sz w:val="24"/>
                <w:szCs w:val="24"/>
              </w:rPr>
            </w:pPr>
            <w:bookmarkStart w:id="8" w:name="_Hlk86259200"/>
            <w:r w:rsidRPr="00055259">
              <w:rPr>
                <w:rFonts w:ascii="Times New Roman" w:hAnsi="Times New Roman" w:cs="Times New Roman"/>
                <w:sz w:val="24"/>
                <w:szCs w:val="24"/>
              </w:rPr>
              <w:t xml:space="preserve">Pokazatelj ishoda:  </w:t>
            </w:r>
            <w:r w:rsidRPr="00055259">
              <w:rPr>
                <w:rFonts w:ascii="Times New Roman" w:hAnsi="Times New Roman" w:cs="Times New Roman"/>
                <w:i/>
                <w:sz w:val="24"/>
                <w:szCs w:val="24"/>
              </w:rPr>
              <w:t xml:space="preserve">OI.02.3.39 Teška materijalna deprivacija </w:t>
            </w:r>
            <w:r w:rsidRPr="00695E27">
              <w:rPr>
                <w:rFonts w:ascii="Times New Roman" w:hAnsi="Times New Roman" w:cs="Times New Roman"/>
                <w:i/>
                <w:sz w:val="24"/>
                <w:szCs w:val="24"/>
              </w:rPr>
              <w:t>prema dobi i spolu</w:t>
            </w:r>
            <w:bookmarkEnd w:id="8"/>
          </w:p>
        </w:tc>
      </w:tr>
      <w:tr w:rsidR="008536B0" w:rsidRPr="00BA435D" w14:paraId="6BA41D76" w14:textId="53DE415B" w:rsidTr="0032414C">
        <w:trPr>
          <w:trHeight w:val="540"/>
        </w:trPr>
        <w:tc>
          <w:tcPr>
            <w:tcW w:w="5313" w:type="dxa"/>
            <w:gridSpan w:val="9"/>
            <w:tcBorders>
              <w:top w:val="single" w:sz="4" w:space="0" w:color="auto"/>
              <w:left w:val="single" w:sz="4" w:space="0" w:color="auto"/>
              <w:bottom w:val="single" w:sz="4" w:space="0" w:color="auto"/>
              <w:right w:val="single" w:sz="4" w:space="0" w:color="auto"/>
            </w:tcBorders>
            <w:shd w:val="clear" w:color="auto" w:fill="auto"/>
            <w:vAlign w:val="bottom"/>
          </w:tcPr>
          <w:p w14:paraId="0F87E68B" w14:textId="6734BCBE" w:rsidR="008536B0" w:rsidRPr="00055259" w:rsidRDefault="008536B0" w:rsidP="0061404B">
            <w:pPr>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5259">
              <w:rPr>
                <w:rFonts w:ascii="Times New Roman" w:hAnsi="Times New Roman" w:cs="Times New Roman"/>
                <w:bCs/>
                <w:sz w:val="24"/>
                <w:szCs w:val="24"/>
              </w:rPr>
              <w:t xml:space="preserve">Početna vrijednost: </w:t>
            </w:r>
            <w:r w:rsidR="0032414C" w:rsidRPr="00055259">
              <w:rPr>
                <w:rFonts w:ascii="Times New Roman" w:hAnsi="Times New Roman" w:cs="Times New Roman"/>
                <w:sz w:val="24"/>
                <w:szCs w:val="24"/>
              </w:rPr>
              <w:t xml:space="preserve"> </w:t>
            </w:r>
            <w:r w:rsidR="0032414C" w:rsidRPr="00055259">
              <w:rPr>
                <w:rFonts w:ascii="Times New Roman" w:hAnsi="Times New Roman" w:cs="Times New Roman"/>
                <w:bCs/>
                <w:i/>
                <w:sz w:val="24"/>
                <w:szCs w:val="24"/>
              </w:rPr>
              <w:t>ADS2019= 7,3</w:t>
            </w:r>
            <w:r w:rsidR="009A0479">
              <w:rPr>
                <w:rFonts w:ascii="Times New Roman" w:hAnsi="Times New Roman" w:cs="Times New Roman"/>
                <w:bCs/>
                <w:i/>
                <w:sz w:val="24"/>
                <w:szCs w:val="24"/>
              </w:rPr>
              <w:t>%</w:t>
            </w:r>
            <w:r w:rsidRPr="00055259">
              <w:rPr>
                <w:rFonts w:ascii="Times New Roman" w:hAnsi="Times New Roman" w:cs="Times New Roman"/>
                <w:bCs/>
                <w:sz w:val="24"/>
                <w:szCs w:val="24"/>
              </w:rPr>
              <w:tab/>
            </w:r>
            <w:r w:rsidRPr="00055259">
              <w:rPr>
                <w:rFonts w:ascii="Times New Roman" w:hAnsi="Times New Roman" w:cs="Times New Roman"/>
                <w:sz w:val="24"/>
                <w:szCs w:val="24"/>
              </w:rPr>
              <w:t xml:space="preserve">                                                                                      </w:t>
            </w:r>
          </w:p>
        </w:tc>
        <w:tc>
          <w:tcPr>
            <w:tcW w:w="4198" w:type="dxa"/>
            <w:tcBorders>
              <w:top w:val="single" w:sz="4" w:space="0" w:color="auto"/>
              <w:left w:val="single" w:sz="4" w:space="0" w:color="auto"/>
              <w:bottom w:val="single" w:sz="4" w:space="0" w:color="auto"/>
              <w:right w:val="single" w:sz="4" w:space="0" w:color="auto"/>
            </w:tcBorders>
            <w:shd w:val="clear" w:color="auto" w:fill="auto"/>
            <w:vAlign w:val="bottom"/>
          </w:tcPr>
          <w:p w14:paraId="107E2AD6" w14:textId="6D39A2D5" w:rsidR="008536B0" w:rsidRPr="00055259" w:rsidRDefault="008536B0" w:rsidP="009E66AF">
            <w:pPr>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5259">
              <w:rPr>
                <w:rFonts w:ascii="Times New Roman" w:hAnsi="Times New Roman" w:cs="Times New Roman"/>
                <w:bCs/>
                <w:sz w:val="24"/>
                <w:szCs w:val="24"/>
              </w:rPr>
              <w:t xml:space="preserve">Ciljana vrijednost: </w:t>
            </w:r>
            <w:r w:rsidR="0032414C" w:rsidRPr="00055259">
              <w:rPr>
                <w:rFonts w:ascii="Times New Roman" w:hAnsi="Times New Roman" w:cs="Times New Roman"/>
                <w:sz w:val="24"/>
                <w:szCs w:val="24"/>
              </w:rPr>
              <w:t xml:space="preserve"> </w:t>
            </w:r>
            <w:r w:rsidR="0032414C" w:rsidRPr="00055259">
              <w:rPr>
                <w:rFonts w:ascii="Times New Roman" w:hAnsi="Times New Roman" w:cs="Times New Roman"/>
                <w:bCs/>
                <w:i/>
                <w:sz w:val="24"/>
                <w:szCs w:val="24"/>
              </w:rPr>
              <w:t>ADS20</w:t>
            </w:r>
            <w:r w:rsidR="009E66AF">
              <w:rPr>
                <w:rFonts w:ascii="Times New Roman" w:hAnsi="Times New Roman" w:cs="Times New Roman"/>
                <w:bCs/>
                <w:i/>
                <w:sz w:val="24"/>
                <w:szCs w:val="24"/>
              </w:rPr>
              <w:t>24</w:t>
            </w:r>
            <w:r w:rsidR="0032414C" w:rsidRPr="00055259">
              <w:rPr>
                <w:rFonts w:ascii="Times New Roman" w:hAnsi="Times New Roman" w:cs="Times New Roman"/>
                <w:bCs/>
                <w:i/>
                <w:sz w:val="24"/>
                <w:szCs w:val="24"/>
              </w:rPr>
              <w:t>= 5,1</w:t>
            </w:r>
            <w:r w:rsidR="009A0479">
              <w:rPr>
                <w:rFonts w:ascii="Times New Roman" w:hAnsi="Times New Roman" w:cs="Times New Roman"/>
                <w:bCs/>
                <w:i/>
                <w:sz w:val="24"/>
                <w:szCs w:val="24"/>
              </w:rPr>
              <w:t>%</w:t>
            </w:r>
          </w:p>
        </w:tc>
      </w:tr>
      <w:tr w:rsidR="008536B0" w:rsidRPr="00BA435D" w14:paraId="209F6FC6" w14:textId="77777777" w:rsidTr="0032414C">
        <w:trPr>
          <w:trHeight w:val="558"/>
        </w:trPr>
        <w:tc>
          <w:tcPr>
            <w:tcW w:w="9511"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14:paraId="69A957F0" w14:textId="03B2FC6C" w:rsidR="00897181" w:rsidRPr="00897181" w:rsidRDefault="0032414C" w:rsidP="00EC61C1">
            <w:pPr>
              <w:rPr>
                <w:rFonts w:ascii="Times New Roman" w:eastAsia="Times New Roman" w:hAnsi="Times New Roman" w:cs="Times New Roman"/>
                <w:color w:val="000000" w:themeColor="text1"/>
                <w:sz w:val="8"/>
                <w:szCs w:val="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5259">
              <w:rPr>
                <w:rFonts w:ascii="Times New Roman" w:hAnsi="Times New Roman" w:cs="Times New Roman"/>
                <w:sz w:val="24"/>
                <w:szCs w:val="24"/>
              </w:rPr>
              <w:t>Pokazatelj ishoda</w:t>
            </w:r>
            <w:r w:rsidRPr="00536123">
              <w:rPr>
                <w:rFonts w:ascii="Times New Roman" w:hAnsi="Times New Roman" w:cs="Times New Roman"/>
                <w:i/>
                <w:sz w:val="24"/>
                <w:szCs w:val="24"/>
              </w:rPr>
              <w:t xml:space="preserve">:  </w:t>
            </w:r>
            <w:r w:rsidR="00536123" w:rsidRPr="00536123">
              <w:rPr>
                <w:rFonts w:ascii="Times New Roman" w:hAnsi="Times New Roman" w:cs="Times New Roman"/>
                <w:i/>
                <w:sz w:val="24"/>
                <w:szCs w:val="24"/>
              </w:rPr>
              <w:t xml:space="preserve">OI.02.3.59 </w:t>
            </w:r>
            <w:r w:rsidRPr="00055259">
              <w:rPr>
                <w:rFonts w:ascii="Times New Roman" w:hAnsi="Times New Roman" w:cs="Times New Roman"/>
                <w:i/>
                <w:sz w:val="24"/>
                <w:szCs w:val="24"/>
              </w:rPr>
              <w:t>Stopa rizika od siromaštva</w:t>
            </w:r>
          </w:p>
        </w:tc>
      </w:tr>
      <w:tr w:rsidR="0032414C" w:rsidRPr="00BA435D" w14:paraId="40E99838" w14:textId="4502B3E4" w:rsidTr="0032414C">
        <w:trPr>
          <w:trHeight w:val="558"/>
        </w:trPr>
        <w:tc>
          <w:tcPr>
            <w:tcW w:w="5300"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04C2D171" w14:textId="5728AF1A" w:rsidR="0032414C" w:rsidRPr="00055259" w:rsidRDefault="0032414C" w:rsidP="0061404B">
            <w:pPr>
              <w:rPr>
                <w:rFonts w:ascii="Times New Roman" w:hAnsi="Times New Roman" w:cs="Times New Roman"/>
                <w:sz w:val="24"/>
                <w:szCs w:val="24"/>
              </w:rPr>
            </w:pPr>
            <w:r w:rsidRPr="00055259">
              <w:rPr>
                <w:rFonts w:ascii="Times New Roman" w:hAnsi="Times New Roman" w:cs="Times New Roman"/>
                <w:sz w:val="24"/>
                <w:szCs w:val="24"/>
              </w:rPr>
              <w:t xml:space="preserve">Početna vrijednost:  </w:t>
            </w:r>
            <w:r w:rsidRPr="00055259">
              <w:rPr>
                <w:rFonts w:ascii="Times New Roman" w:hAnsi="Times New Roman" w:cs="Times New Roman"/>
                <w:i/>
                <w:sz w:val="24"/>
                <w:szCs w:val="24"/>
              </w:rPr>
              <w:t>ADS2019= 18,3</w:t>
            </w:r>
            <w:r w:rsidR="009A0479">
              <w:rPr>
                <w:rFonts w:ascii="Times New Roman" w:hAnsi="Times New Roman" w:cs="Times New Roman"/>
                <w:i/>
                <w:sz w:val="24"/>
                <w:szCs w:val="24"/>
              </w:rPr>
              <w:t>%</w:t>
            </w:r>
          </w:p>
        </w:tc>
        <w:tc>
          <w:tcPr>
            <w:tcW w:w="421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3BC1E1A" w14:textId="37E33B4C" w:rsidR="0032414C" w:rsidRPr="00055259" w:rsidRDefault="0032414C" w:rsidP="009E66AF">
            <w:pPr>
              <w:rPr>
                <w:rFonts w:ascii="Times New Roman" w:hAnsi="Times New Roman" w:cs="Times New Roman"/>
                <w:sz w:val="24"/>
                <w:szCs w:val="24"/>
              </w:rPr>
            </w:pPr>
            <w:r w:rsidRPr="00055259">
              <w:rPr>
                <w:rFonts w:ascii="Times New Roman" w:hAnsi="Times New Roman" w:cs="Times New Roman"/>
                <w:sz w:val="24"/>
                <w:szCs w:val="24"/>
              </w:rPr>
              <w:t xml:space="preserve">Ciljana vrijednost:  </w:t>
            </w:r>
            <w:r w:rsidRPr="00055259">
              <w:rPr>
                <w:rFonts w:ascii="Times New Roman" w:hAnsi="Times New Roman" w:cs="Times New Roman"/>
                <w:i/>
                <w:sz w:val="24"/>
                <w:szCs w:val="24"/>
              </w:rPr>
              <w:t>ADS20</w:t>
            </w:r>
            <w:r w:rsidR="009E66AF">
              <w:rPr>
                <w:rFonts w:ascii="Times New Roman" w:hAnsi="Times New Roman" w:cs="Times New Roman"/>
                <w:i/>
                <w:sz w:val="24"/>
                <w:szCs w:val="24"/>
              </w:rPr>
              <w:t>24</w:t>
            </w:r>
            <w:r w:rsidRPr="00055259">
              <w:rPr>
                <w:rFonts w:ascii="Times New Roman" w:hAnsi="Times New Roman" w:cs="Times New Roman"/>
                <w:i/>
                <w:sz w:val="24"/>
                <w:szCs w:val="24"/>
              </w:rPr>
              <w:t>= 1</w:t>
            </w:r>
            <w:r w:rsidR="008E38F1">
              <w:rPr>
                <w:rFonts w:ascii="Times New Roman" w:hAnsi="Times New Roman" w:cs="Times New Roman"/>
                <w:i/>
                <w:sz w:val="24"/>
                <w:szCs w:val="24"/>
              </w:rPr>
              <w:t>6,4</w:t>
            </w:r>
            <w:r w:rsidR="009A0479">
              <w:rPr>
                <w:rFonts w:ascii="Times New Roman" w:hAnsi="Times New Roman" w:cs="Times New Roman"/>
                <w:i/>
                <w:sz w:val="24"/>
                <w:szCs w:val="24"/>
              </w:rPr>
              <w:t>%</w:t>
            </w:r>
          </w:p>
        </w:tc>
      </w:tr>
      <w:tr w:rsidR="0032414C" w:rsidRPr="00BA435D" w14:paraId="31CEA35B" w14:textId="77777777" w:rsidTr="0032414C">
        <w:trPr>
          <w:trHeight w:val="558"/>
        </w:trPr>
        <w:tc>
          <w:tcPr>
            <w:tcW w:w="9511"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14:paraId="70240B33" w14:textId="048A7EF9" w:rsidR="00F1261C" w:rsidRPr="00F1261C" w:rsidRDefault="0032414C" w:rsidP="00EC61C1">
            <w:pPr>
              <w:rPr>
                <w:rFonts w:ascii="Times New Roman" w:hAnsi="Times New Roman" w:cs="Times New Roman"/>
                <w:sz w:val="16"/>
                <w:szCs w:val="16"/>
              </w:rPr>
            </w:pPr>
            <w:r w:rsidRPr="00055259">
              <w:rPr>
                <w:rFonts w:ascii="Times New Roman" w:hAnsi="Times New Roman" w:cs="Times New Roman"/>
                <w:sz w:val="24"/>
                <w:szCs w:val="24"/>
              </w:rPr>
              <w:t>Pokazatelj ishoda:</w:t>
            </w:r>
            <w:r w:rsidR="009E526B">
              <w:rPr>
                <w:rFonts w:ascii="Times New Roman" w:hAnsi="Times New Roman" w:cs="Times New Roman"/>
                <w:sz w:val="24"/>
                <w:szCs w:val="24"/>
              </w:rPr>
              <w:t xml:space="preserve"> </w:t>
            </w:r>
            <w:r w:rsidRPr="00055259">
              <w:rPr>
                <w:rFonts w:ascii="Times New Roman" w:hAnsi="Times New Roman" w:cs="Times New Roman"/>
                <w:sz w:val="24"/>
                <w:szCs w:val="24"/>
              </w:rPr>
              <w:t xml:space="preserve"> </w:t>
            </w:r>
            <w:r w:rsidRPr="00055259">
              <w:rPr>
                <w:rFonts w:ascii="Times New Roman" w:hAnsi="Times New Roman" w:cs="Times New Roman"/>
                <w:i/>
                <w:sz w:val="24"/>
                <w:szCs w:val="24"/>
              </w:rPr>
              <w:t xml:space="preserve">OI.02.3.33 Osobe u riziku od </w:t>
            </w:r>
            <w:r w:rsidRPr="001B1AF3">
              <w:rPr>
                <w:rFonts w:ascii="Times New Roman" w:hAnsi="Times New Roman" w:cs="Times New Roman"/>
                <w:i/>
                <w:sz w:val="24"/>
                <w:szCs w:val="24"/>
              </w:rPr>
              <w:t>siromaštva i</w:t>
            </w:r>
            <w:r w:rsidR="009A0479" w:rsidRPr="001B1AF3">
              <w:rPr>
                <w:rFonts w:ascii="Times New Roman" w:hAnsi="Times New Roman" w:cs="Times New Roman"/>
                <w:i/>
                <w:sz w:val="24"/>
                <w:szCs w:val="24"/>
              </w:rPr>
              <w:t>li</w:t>
            </w:r>
            <w:r w:rsidRPr="001B1AF3">
              <w:rPr>
                <w:rFonts w:ascii="Times New Roman" w:hAnsi="Times New Roman" w:cs="Times New Roman"/>
                <w:i/>
                <w:sz w:val="24"/>
                <w:szCs w:val="24"/>
              </w:rPr>
              <w:t xml:space="preserve"> socijalne</w:t>
            </w:r>
            <w:r w:rsidRPr="00055259">
              <w:rPr>
                <w:rFonts w:ascii="Times New Roman" w:hAnsi="Times New Roman" w:cs="Times New Roman"/>
                <w:i/>
                <w:sz w:val="24"/>
                <w:szCs w:val="24"/>
              </w:rPr>
              <w:t xml:space="preserve"> isključenosti</w:t>
            </w:r>
          </w:p>
        </w:tc>
      </w:tr>
      <w:tr w:rsidR="0032414C" w:rsidRPr="00BA435D" w14:paraId="195479C8" w14:textId="00057DC9" w:rsidTr="0032414C">
        <w:trPr>
          <w:trHeight w:val="558"/>
        </w:trPr>
        <w:tc>
          <w:tcPr>
            <w:tcW w:w="525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252BB892" w14:textId="77607888" w:rsidR="0032414C" w:rsidRPr="00055259" w:rsidRDefault="0032414C" w:rsidP="0061404B">
            <w:pPr>
              <w:rPr>
                <w:rFonts w:ascii="Times New Roman" w:hAnsi="Times New Roman" w:cs="Times New Roman"/>
                <w:sz w:val="24"/>
                <w:szCs w:val="24"/>
              </w:rPr>
            </w:pPr>
            <w:r w:rsidRPr="00055259">
              <w:rPr>
                <w:rFonts w:ascii="Times New Roman" w:hAnsi="Times New Roman" w:cs="Times New Roman"/>
                <w:sz w:val="24"/>
                <w:szCs w:val="24"/>
              </w:rPr>
              <w:t xml:space="preserve">Početna vrijednost:  </w:t>
            </w:r>
            <w:r w:rsidRPr="00055259">
              <w:rPr>
                <w:rFonts w:ascii="Times New Roman" w:hAnsi="Times New Roman" w:cs="Times New Roman"/>
                <w:i/>
                <w:sz w:val="24"/>
                <w:szCs w:val="24"/>
              </w:rPr>
              <w:t>ADS2019= 23,3</w:t>
            </w:r>
            <w:r w:rsidR="009A0479">
              <w:rPr>
                <w:rFonts w:ascii="Times New Roman" w:hAnsi="Times New Roman" w:cs="Times New Roman"/>
                <w:i/>
                <w:sz w:val="24"/>
                <w:szCs w:val="24"/>
              </w:rPr>
              <w:t>%</w:t>
            </w:r>
          </w:p>
        </w:tc>
        <w:tc>
          <w:tcPr>
            <w:tcW w:w="426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DB739EB" w14:textId="26000F58" w:rsidR="0032414C" w:rsidRPr="00055259" w:rsidRDefault="0032414C" w:rsidP="009E66AF">
            <w:pPr>
              <w:rPr>
                <w:rFonts w:ascii="Times New Roman" w:hAnsi="Times New Roman" w:cs="Times New Roman"/>
                <w:sz w:val="24"/>
                <w:szCs w:val="24"/>
              </w:rPr>
            </w:pPr>
            <w:r w:rsidRPr="00055259">
              <w:rPr>
                <w:rFonts w:ascii="Times New Roman" w:hAnsi="Times New Roman" w:cs="Times New Roman"/>
                <w:sz w:val="24"/>
                <w:szCs w:val="24"/>
              </w:rPr>
              <w:t xml:space="preserve">Ciljana vrijednost:  </w:t>
            </w:r>
            <w:r w:rsidRPr="00055259">
              <w:rPr>
                <w:rFonts w:ascii="Times New Roman" w:hAnsi="Times New Roman" w:cs="Times New Roman"/>
                <w:i/>
                <w:sz w:val="24"/>
                <w:szCs w:val="24"/>
              </w:rPr>
              <w:t>ADS20</w:t>
            </w:r>
            <w:r w:rsidR="009E66AF">
              <w:rPr>
                <w:rFonts w:ascii="Times New Roman" w:hAnsi="Times New Roman" w:cs="Times New Roman"/>
                <w:i/>
                <w:sz w:val="24"/>
                <w:szCs w:val="24"/>
              </w:rPr>
              <w:t>24</w:t>
            </w:r>
            <w:r w:rsidRPr="00055259">
              <w:rPr>
                <w:rFonts w:ascii="Times New Roman" w:hAnsi="Times New Roman" w:cs="Times New Roman"/>
                <w:i/>
                <w:sz w:val="24"/>
                <w:szCs w:val="24"/>
              </w:rPr>
              <w:t xml:space="preserve">= </w:t>
            </w:r>
            <w:r w:rsidR="000250AE">
              <w:rPr>
                <w:rFonts w:ascii="Times New Roman" w:hAnsi="Times New Roman" w:cs="Times New Roman"/>
                <w:i/>
                <w:sz w:val="24"/>
                <w:szCs w:val="24"/>
              </w:rPr>
              <w:t>20</w:t>
            </w:r>
            <w:r w:rsidRPr="00055259">
              <w:rPr>
                <w:rFonts w:ascii="Times New Roman" w:hAnsi="Times New Roman" w:cs="Times New Roman"/>
                <w:i/>
                <w:sz w:val="24"/>
                <w:szCs w:val="24"/>
              </w:rPr>
              <w:t>,</w:t>
            </w:r>
            <w:r w:rsidR="000250AE">
              <w:rPr>
                <w:rFonts w:ascii="Times New Roman" w:hAnsi="Times New Roman" w:cs="Times New Roman"/>
                <w:i/>
                <w:sz w:val="24"/>
                <w:szCs w:val="24"/>
              </w:rPr>
              <w:t>0</w:t>
            </w:r>
            <w:r w:rsidR="009A0479">
              <w:rPr>
                <w:rFonts w:ascii="Times New Roman" w:hAnsi="Times New Roman" w:cs="Times New Roman"/>
                <w:i/>
                <w:sz w:val="24"/>
                <w:szCs w:val="24"/>
              </w:rPr>
              <w:t>%</w:t>
            </w:r>
          </w:p>
        </w:tc>
      </w:tr>
      <w:tr w:rsidR="0026622D" w:rsidRPr="00BA435D" w14:paraId="7FDAC3C7" w14:textId="77777777" w:rsidTr="0032414C">
        <w:trPr>
          <w:trHeight w:val="555"/>
        </w:trPr>
        <w:tc>
          <w:tcPr>
            <w:tcW w:w="9511" w:type="dxa"/>
            <w:gridSpan w:val="10"/>
            <w:tcBorders>
              <w:top w:val="single" w:sz="4" w:space="0" w:color="auto"/>
              <w:left w:val="single" w:sz="4" w:space="0" w:color="auto"/>
              <w:bottom w:val="single" w:sz="4" w:space="0" w:color="auto"/>
              <w:right w:val="single" w:sz="4" w:space="0" w:color="auto"/>
            </w:tcBorders>
            <w:shd w:val="clear" w:color="auto" w:fill="A8D08D" w:themeFill="accent6" w:themeFillTint="99"/>
            <w:vAlign w:val="bottom"/>
          </w:tcPr>
          <w:p w14:paraId="6965C245" w14:textId="7B9C760D" w:rsidR="0026622D" w:rsidRPr="00156E59" w:rsidRDefault="0026622D" w:rsidP="000C2A76">
            <w:pPr>
              <w:pStyle w:val="Heading4"/>
              <w:framePr w:hSpace="0" w:wrap="auto" w:vAnchor="margin" w:hAnchor="text" w:yAlign="inline"/>
              <w:jc w:val="both"/>
              <w:rPr>
                <w:rFonts w:eastAsia="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9" w:name="_Toc90447813"/>
            <w:r w:rsidRPr="00156E59">
              <w:rPr>
                <w:rFonts w:eastAsia="Times New Roman"/>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Mjera 1:</w:t>
            </w:r>
            <w:r w:rsidRPr="00156E59">
              <w:rPr>
                <w:rFonts w:eastAsia="Times New Roman"/>
              </w:rPr>
              <w:t xml:space="preserve">  </w:t>
            </w:r>
            <w:r w:rsidRPr="00156E59">
              <w:t xml:space="preserve"> </w:t>
            </w:r>
            <w:r w:rsidRPr="00156E59">
              <w:rPr>
                <w:rFonts w:eastAsia="Times New Roman"/>
              </w:rPr>
              <w:t>Sveobuhvatn</w:t>
            </w:r>
            <w:r w:rsidR="00106B28" w:rsidRPr="00156E59">
              <w:rPr>
                <w:rFonts w:eastAsia="Times New Roman"/>
              </w:rPr>
              <w:t>a</w:t>
            </w:r>
            <w:r w:rsidRPr="00156E59">
              <w:rPr>
                <w:rFonts w:eastAsia="Times New Roman"/>
              </w:rPr>
              <w:t xml:space="preserve"> dijagno</w:t>
            </w:r>
            <w:r w:rsidR="00106B28" w:rsidRPr="00156E59">
              <w:rPr>
                <w:rFonts w:eastAsia="Times New Roman"/>
              </w:rPr>
              <w:t>za</w:t>
            </w:r>
            <w:r w:rsidRPr="00156E59">
              <w:rPr>
                <w:rFonts w:eastAsia="Times New Roman"/>
              </w:rPr>
              <w:t xml:space="preserve"> siromaštva i socijalne isključenosti</w:t>
            </w:r>
            <w:bookmarkEnd w:id="9"/>
          </w:p>
        </w:tc>
      </w:tr>
      <w:tr w:rsidR="0026622D" w:rsidRPr="00BA435D" w14:paraId="4D35F321" w14:textId="77777777" w:rsidTr="0026622D">
        <w:trPr>
          <w:trHeight w:val="555"/>
        </w:trPr>
        <w:tc>
          <w:tcPr>
            <w:tcW w:w="9511"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14:paraId="26ACE5D9" w14:textId="77777777" w:rsidR="0026622D" w:rsidRPr="00156E59" w:rsidRDefault="0026622D" w:rsidP="0026622D">
            <w:pPr>
              <w:spacing w:after="0" w:line="256" w:lineRule="auto"/>
              <w:jc w:val="both"/>
              <w:rPr>
                <w:rFonts w:ascii="Times New Roman" w:eastAsia="Times New Roman" w:hAnsi="Times New Roman" w:cs="Times New Roman"/>
                <w:b/>
                <w:i/>
                <w:sz w:val="24"/>
                <w:szCs w:val="24"/>
              </w:rPr>
            </w:pPr>
            <w:r w:rsidRPr="00156E59">
              <w:rPr>
                <w:rFonts w:ascii="Times New Roman" w:eastAsia="Times New Roman" w:hAnsi="Times New Roman" w:cs="Times New Roman"/>
                <w:b/>
                <w:i/>
                <w:sz w:val="24"/>
                <w:szCs w:val="24"/>
              </w:rPr>
              <w:t>Svrha mjere:</w:t>
            </w:r>
          </w:p>
          <w:p w14:paraId="72001439" w14:textId="238C8002" w:rsidR="00D87F00" w:rsidRPr="00D87F00" w:rsidRDefault="0026622D" w:rsidP="00D87F00">
            <w:pPr>
              <w:spacing w:after="0" w:line="256" w:lineRule="auto"/>
              <w:jc w:val="both"/>
              <w:rPr>
                <w:rFonts w:ascii="Times New Roman" w:eastAsia="Times New Roman" w:hAnsi="Times New Roman" w:cs="Times New Roman"/>
                <w:bCs/>
                <w:iCs/>
                <w:sz w:val="24"/>
                <w:szCs w:val="24"/>
              </w:rPr>
            </w:pPr>
            <w:r w:rsidRPr="00156E59">
              <w:rPr>
                <w:rFonts w:ascii="Times New Roman" w:eastAsia="Times New Roman" w:hAnsi="Times New Roman" w:cs="Times New Roman"/>
                <w:bCs/>
                <w:iCs/>
                <w:sz w:val="24"/>
                <w:szCs w:val="24"/>
              </w:rPr>
              <w:t>Jedan od temeljnih izazova stabilnog i sveobuhvatnog sustava dijagnostike siromaštva uspostavom jedinstvene metodologije je povezivanje različitih baza podataka s obzirom da službeni podaci tijela</w:t>
            </w:r>
            <w:r w:rsidR="0093207A">
              <w:rPr>
                <w:rFonts w:ascii="Times New Roman" w:eastAsia="Times New Roman" w:hAnsi="Times New Roman" w:cs="Times New Roman"/>
                <w:bCs/>
                <w:iCs/>
                <w:sz w:val="24"/>
                <w:szCs w:val="24"/>
              </w:rPr>
              <w:t>/institucija</w:t>
            </w:r>
            <w:r w:rsidRPr="00156E59">
              <w:rPr>
                <w:rFonts w:ascii="Times New Roman" w:eastAsia="Times New Roman" w:hAnsi="Times New Roman" w:cs="Times New Roman"/>
                <w:bCs/>
                <w:iCs/>
                <w:sz w:val="24"/>
                <w:szCs w:val="24"/>
              </w:rPr>
              <w:t xml:space="preserve"> ne koriste adekvatne i ujednačene šifre, </w:t>
            </w:r>
            <w:r w:rsidR="0093207A">
              <w:rPr>
                <w:rFonts w:ascii="Times New Roman" w:eastAsia="Times New Roman" w:hAnsi="Times New Roman" w:cs="Times New Roman"/>
                <w:bCs/>
                <w:iCs/>
                <w:sz w:val="24"/>
                <w:szCs w:val="24"/>
              </w:rPr>
              <w:t>o</w:t>
            </w:r>
            <w:r w:rsidR="00B07DDE">
              <w:rPr>
                <w:rFonts w:ascii="Times New Roman" w:eastAsia="Times New Roman" w:hAnsi="Times New Roman" w:cs="Times New Roman"/>
                <w:bCs/>
                <w:iCs/>
                <w:sz w:val="24"/>
                <w:szCs w:val="24"/>
              </w:rPr>
              <w:t>d</w:t>
            </w:r>
            <w:r w:rsidR="0093207A">
              <w:rPr>
                <w:rFonts w:ascii="Times New Roman" w:eastAsia="Times New Roman" w:hAnsi="Times New Roman" w:cs="Times New Roman"/>
                <w:bCs/>
                <w:iCs/>
                <w:sz w:val="24"/>
                <w:szCs w:val="24"/>
              </w:rPr>
              <w:t xml:space="preserve">nosno </w:t>
            </w:r>
            <w:r w:rsidR="00D87F00" w:rsidRPr="00D87F00">
              <w:rPr>
                <w:rFonts w:ascii="Times New Roman" w:eastAsia="Times New Roman" w:hAnsi="Times New Roman" w:cs="Times New Roman"/>
                <w:bCs/>
                <w:iCs/>
                <w:sz w:val="24"/>
                <w:szCs w:val="24"/>
              </w:rPr>
              <w:t xml:space="preserve">podatkovna i metapodatkovna infrastruktura trenutno u primjeni ne osigurava uvijek aplikaciju standardiziranog i ujednačenog kodiranja i klasificiranja podataka, postoje razlike u strukturama podataka, iste informacije unose se u različite baze podataka ali ne nužno s istom kvalitetom, postoje razlike u bazama podataka s obzirom na intenzitet </w:t>
            </w:r>
            <w:r w:rsidR="00B07DDE">
              <w:rPr>
                <w:rFonts w:ascii="Times New Roman" w:eastAsia="Times New Roman" w:hAnsi="Times New Roman" w:cs="Times New Roman"/>
                <w:bCs/>
                <w:iCs/>
                <w:sz w:val="24"/>
                <w:szCs w:val="24"/>
              </w:rPr>
              <w:t>i</w:t>
            </w:r>
            <w:r w:rsidR="00D87F00" w:rsidRPr="00D87F00">
              <w:rPr>
                <w:rFonts w:ascii="Times New Roman" w:eastAsia="Times New Roman" w:hAnsi="Times New Roman" w:cs="Times New Roman"/>
                <w:bCs/>
                <w:iCs/>
                <w:sz w:val="24"/>
                <w:szCs w:val="24"/>
              </w:rPr>
              <w:t xml:space="preserve"> periodiku ažuriranja, i tako dalje.</w:t>
            </w:r>
          </w:p>
          <w:p w14:paraId="51FA8E8C" w14:textId="27D33651" w:rsidR="0026622D" w:rsidRPr="00156E59" w:rsidRDefault="00D87F00" w:rsidP="00D87F00">
            <w:pPr>
              <w:spacing w:after="0" w:line="256" w:lineRule="auto"/>
              <w:jc w:val="both"/>
              <w:rPr>
                <w:rFonts w:ascii="Times New Roman" w:eastAsia="Times New Roman" w:hAnsi="Times New Roman" w:cs="Times New Roman"/>
                <w:bCs/>
                <w:iCs/>
                <w:sz w:val="24"/>
                <w:szCs w:val="24"/>
              </w:rPr>
            </w:pPr>
            <w:r w:rsidRPr="00D87F00">
              <w:rPr>
                <w:rFonts w:ascii="Times New Roman" w:eastAsia="Times New Roman" w:hAnsi="Times New Roman" w:cs="Times New Roman"/>
                <w:bCs/>
                <w:iCs/>
                <w:sz w:val="24"/>
                <w:szCs w:val="24"/>
              </w:rPr>
              <w:t>U Hrvatskoj trenutno postojeća podatkovna infrastruktura ne omogućava standardizirano i na sveobuhvatan način povezano prikupljanje podataka svih državnih tijela te drugih dionika koji pružaju naknade i usluge socijalne zaštite.</w:t>
            </w:r>
          </w:p>
          <w:p w14:paraId="12B92E19" w14:textId="77777777" w:rsidR="00D87F00" w:rsidRPr="00D87F00" w:rsidRDefault="00D87F00" w:rsidP="00D87F00">
            <w:pPr>
              <w:jc w:val="both"/>
              <w:rPr>
                <w:rFonts w:ascii="Times New Roman" w:eastAsia="Times New Roman" w:hAnsi="Times New Roman" w:cs="Times New Roman"/>
                <w:bCs/>
                <w:iCs/>
                <w:sz w:val="24"/>
                <w:szCs w:val="24"/>
              </w:rPr>
            </w:pPr>
            <w:r w:rsidRPr="00D87F00">
              <w:rPr>
                <w:rFonts w:ascii="Times New Roman" w:eastAsia="Times New Roman" w:hAnsi="Times New Roman" w:cs="Times New Roman"/>
                <w:bCs/>
                <w:iCs/>
                <w:sz w:val="24"/>
                <w:szCs w:val="24"/>
              </w:rPr>
              <w:t xml:space="preserve">Problem utječe na razvoj svih javnih politika usmjerenih na borbu protiv siromaštva i socijalne isključenosti obzirom da je teško iz parcijalnih podataka procijeniti pravo stanje na lokalnoj i regionalnoj razini. Dodatno, svako državno tijelo ili drugi dionici koji pružaju naknade i usluge socijalne zaštite prikupljaju podatke o postojećim korisnicima i/ili financijskim izdacima sukladno zakonodavnim odredbama za ostvarivanje svakog pojedinog prava. Broj postojećih korisnika i uloženih financijskih sredstava ne daje jasnu sliku stanja i potreba za boljom intervencijom u borbi protiv siromaštva i socijalne isključenosti. </w:t>
            </w:r>
          </w:p>
          <w:p w14:paraId="3493CF5F" w14:textId="4F8E6B8B" w:rsidR="00D87F00" w:rsidRPr="00156E59" w:rsidRDefault="00D87F00" w:rsidP="00D87F00">
            <w:pPr>
              <w:jc w:val="both"/>
              <w:rPr>
                <w:rFonts w:ascii="Times New Roman" w:eastAsia="Times New Roman" w:hAnsi="Times New Roman" w:cs="Times New Roman"/>
                <w:bCs/>
                <w:iCs/>
                <w:sz w:val="24"/>
                <w:szCs w:val="24"/>
              </w:rPr>
            </w:pPr>
            <w:r w:rsidRPr="00D87F00">
              <w:rPr>
                <w:rFonts w:ascii="Times New Roman" w:eastAsia="Times New Roman" w:hAnsi="Times New Roman" w:cs="Times New Roman"/>
                <w:bCs/>
                <w:iCs/>
                <w:sz w:val="24"/>
                <w:szCs w:val="24"/>
              </w:rPr>
              <w:t xml:space="preserve">Iz navedenog problema proizlaze posljedice nedovoljnog ciljanja naknada i </w:t>
            </w:r>
            <w:r w:rsidR="002A1731">
              <w:rPr>
                <w:rFonts w:ascii="Times New Roman" w:eastAsia="Times New Roman" w:hAnsi="Times New Roman" w:cs="Times New Roman"/>
                <w:bCs/>
                <w:iCs/>
                <w:sz w:val="24"/>
                <w:szCs w:val="24"/>
              </w:rPr>
              <w:t xml:space="preserve">pružanja </w:t>
            </w:r>
            <w:r w:rsidRPr="00D87F00">
              <w:rPr>
                <w:rFonts w:ascii="Times New Roman" w:eastAsia="Times New Roman" w:hAnsi="Times New Roman" w:cs="Times New Roman"/>
                <w:bCs/>
                <w:iCs/>
                <w:sz w:val="24"/>
                <w:szCs w:val="24"/>
              </w:rPr>
              <w:t xml:space="preserve">usluga socijalne zaštite za osobe u riziku od siromaštva i socijalne isključenosti jer se iste primjenjuju na unificirani način na nacionalnoj razini. Dodatno, podaci koje prikuplja DZS, izravne procjene siromaštva iz ADS pouzdane su samo razini prostornog područja za statistiku </w:t>
            </w:r>
            <w:r w:rsidR="0093207A">
              <w:rPr>
                <w:rFonts w:ascii="Times New Roman" w:eastAsia="Times New Roman" w:hAnsi="Times New Roman" w:cs="Times New Roman"/>
                <w:bCs/>
                <w:iCs/>
                <w:sz w:val="24"/>
                <w:szCs w:val="24"/>
              </w:rPr>
              <w:t>na</w:t>
            </w:r>
            <w:r w:rsidRPr="00D87F00">
              <w:rPr>
                <w:rFonts w:ascii="Times New Roman" w:eastAsia="Times New Roman" w:hAnsi="Times New Roman" w:cs="Times New Roman"/>
                <w:bCs/>
                <w:iCs/>
                <w:sz w:val="24"/>
                <w:szCs w:val="24"/>
              </w:rPr>
              <w:t xml:space="preserve"> NUTS-2 razini. To komplicira analizu siromaštva na dis</w:t>
            </w:r>
            <w:r w:rsidR="004857FD">
              <w:rPr>
                <w:rFonts w:ascii="Times New Roman" w:eastAsia="Times New Roman" w:hAnsi="Times New Roman" w:cs="Times New Roman"/>
                <w:bCs/>
                <w:iCs/>
                <w:sz w:val="24"/>
                <w:szCs w:val="24"/>
              </w:rPr>
              <w:t>a</w:t>
            </w:r>
            <w:r w:rsidRPr="00D87F00">
              <w:rPr>
                <w:rFonts w:ascii="Times New Roman" w:eastAsia="Times New Roman" w:hAnsi="Times New Roman" w:cs="Times New Roman"/>
                <w:bCs/>
                <w:iCs/>
                <w:sz w:val="24"/>
                <w:szCs w:val="24"/>
              </w:rPr>
              <w:t>gregirani</w:t>
            </w:r>
            <w:r w:rsidR="004857FD">
              <w:rPr>
                <w:rFonts w:ascii="Times New Roman" w:eastAsia="Times New Roman" w:hAnsi="Times New Roman" w:cs="Times New Roman"/>
                <w:bCs/>
                <w:iCs/>
                <w:sz w:val="24"/>
                <w:szCs w:val="24"/>
              </w:rPr>
              <w:t>ji</w:t>
            </w:r>
            <w:r w:rsidRPr="00D87F00">
              <w:rPr>
                <w:rFonts w:ascii="Times New Roman" w:eastAsia="Times New Roman" w:hAnsi="Times New Roman" w:cs="Times New Roman"/>
                <w:bCs/>
                <w:iCs/>
                <w:sz w:val="24"/>
                <w:szCs w:val="24"/>
              </w:rPr>
              <w:t>m razinama budući da je upitna pouzdanost izravnih ocjena na nižim razinama.</w:t>
            </w:r>
          </w:p>
          <w:p w14:paraId="3F32C8A1" w14:textId="59CE3929" w:rsidR="0026622D" w:rsidRDefault="0093207A" w:rsidP="0026622D">
            <w:pPr>
              <w:spacing w:after="0" w:line="256" w:lineRule="auto"/>
              <w:jc w:val="both"/>
              <w:rPr>
                <w:rFonts w:ascii="Times New Roman" w:eastAsia="Times New Roman" w:hAnsi="Times New Roman" w:cs="Times New Roman"/>
                <w:bCs/>
                <w:iCs/>
                <w:sz w:val="24"/>
                <w:szCs w:val="24"/>
              </w:rPr>
            </w:pPr>
            <w:r w:rsidRPr="0093207A">
              <w:rPr>
                <w:rFonts w:ascii="Times New Roman" w:eastAsia="Times New Roman" w:hAnsi="Times New Roman" w:cs="Times New Roman"/>
                <w:bCs/>
                <w:iCs/>
                <w:sz w:val="24"/>
                <w:szCs w:val="24"/>
              </w:rPr>
              <w:t xml:space="preserve">Prva faza provedbe </w:t>
            </w:r>
            <w:r w:rsidR="00AB2DA7">
              <w:rPr>
                <w:rFonts w:ascii="Times New Roman" w:eastAsia="Times New Roman" w:hAnsi="Times New Roman" w:cs="Times New Roman"/>
                <w:bCs/>
                <w:iCs/>
                <w:sz w:val="24"/>
                <w:szCs w:val="24"/>
              </w:rPr>
              <w:t>mjere</w:t>
            </w:r>
            <w:r w:rsidRPr="0093207A">
              <w:rPr>
                <w:rFonts w:ascii="Times New Roman" w:eastAsia="Times New Roman" w:hAnsi="Times New Roman" w:cs="Times New Roman"/>
                <w:bCs/>
                <w:iCs/>
                <w:sz w:val="24"/>
                <w:szCs w:val="24"/>
              </w:rPr>
              <w:t xml:space="preserve"> </w:t>
            </w:r>
            <w:r w:rsidR="00AB2DA7">
              <w:rPr>
                <w:rFonts w:ascii="Times New Roman" w:eastAsia="Times New Roman" w:hAnsi="Times New Roman" w:cs="Times New Roman"/>
                <w:bCs/>
                <w:iCs/>
                <w:sz w:val="24"/>
                <w:szCs w:val="24"/>
              </w:rPr>
              <w:t>uključuje a</w:t>
            </w:r>
            <w:r w:rsidRPr="0093207A">
              <w:rPr>
                <w:rFonts w:ascii="Times New Roman" w:eastAsia="Times New Roman" w:hAnsi="Times New Roman" w:cs="Times New Roman"/>
                <w:bCs/>
                <w:iCs/>
                <w:sz w:val="24"/>
                <w:szCs w:val="24"/>
              </w:rPr>
              <w:t>nalizu svih baza podataka, uključujući IT sustav Ministarstva rada, mirovinsk</w:t>
            </w:r>
            <w:r w:rsidR="00F43992">
              <w:rPr>
                <w:rFonts w:ascii="Times New Roman" w:eastAsia="Times New Roman" w:hAnsi="Times New Roman" w:cs="Times New Roman"/>
                <w:bCs/>
                <w:iCs/>
                <w:sz w:val="24"/>
                <w:szCs w:val="24"/>
              </w:rPr>
              <w:t>og</w:t>
            </w:r>
            <w:r w:rsidR="004857FD">
              <w:rPr>
                <w:rFonts w:ascii="Times New Roman" w:eastAsia="Times New Roman" w:hAnsi="Times New Roman" w:cs="Times New Roman"/>
                <w:bCs/>
                <w:iCs/>
                <w:sz w:val="24"/>
                <w:szCs w:val="24"/>
              </w:rPr>
              <w:t>a</w:t>
            </w:r>
            <w:r w:rsidRPr="0093207A">
              <w:rPr>
                <w:rFonts w:ascii="Times New Roman" w:eastAsia="Times New Roman" w:hAnsi="Times New Roman" w:cs="Times New Roman"/>
                <w:bCs/>
                <w:iCs/>
                <w:sz w:val="24"/>
                <w:szCs w:val="24"/>
              </w:rPr>
              <w:t xml:space="preserve"> sustav</w:t>
            </w:r>
            <w:r w:rsidR="00F43992">
              <w:rPr>
                <w:rFonts w:ascii="Times New Roman" w:eastAsia="Times New Roman" w:hAnsi="Times New Roman" w:cs="Times New Roman"/>
                <w:bCs/>
                <w:iCs/>
                <w:sz w:val="24"/>
                <w:szCs w:val="24"/>
              </w:rPr>
              <w:t>a</w:t>
            </w:r>
            <w:r w:rsidRPr="0093207A">
              <w:rPr>
                <w:rFonts w:ascii="Times New Roman" w:eastAsia="Times New Roman" w:hAnsi="Times New Roman" w:cs="Times New Roman"/>
                <w:bCs/>
                <w:iCs/>
                <w:sz w:val="24"/>
                <w:szCs w:val="24"/>
              </w:rPr>
              <w:t>, obitelj</w:t>
            </w:r>
            <w:r w:rsidR="00F43992">
              <w:rPr>
                <w:rFonts w:ascii="Times New Roman" w:eastAsia="Times New Roman" w:hAnsi="Times New Roman" w:cs="Times New Roman"/>
                <w:bCs/>
                <w:iCs/>
                <w:sz w:val="24"/>
                <w:szCs w:val="24"/>
              </w:rPr>
              <w:t>i</w:t>
            </w:r>
            <w:r w:rsidRPr="0093207A">
              <w:rPr>
                <w:rFonts w:ascii="Times New Roman" w:eastAsia="Times New Roman" w:hAnsi="Times New Roman" w:cs="Times New Roman"/>
                <w:bCs/>
                <w:iCs/>
                <w:sz w:val="24"/>
                <w:szCs w:val="24"/>
              </w:rPr>
              <w:t xml:space="preserve"> i socijaln</w:t>
            </w:r>
            <w:r w:rsidR="00F43992">
              <w:rPr>
                <w:rFonts w:ascii="Times New Roman" w:eastAsia="Times New Roman" w:hAnsi="Times New Roman" w:cs="Times New Roman"/>
                <w:bCs/>
                <w:iCs/>
                <w:sz w:val="24"/>
                <w:szCs w:val="24"/>
              </w:rPr>
              <w:t>e</w:t>
            </w:r>
            <w:r w:rsidRPr="0093207A">
              <w:rPr>
                <w:rFonts w:ascii="Times New Roman" w:eastAsia="Times New Roman" w:hAnsi="Times New Roman" w:cs="Times New Roman"/>
                <w:bCs/>
                <w:iCs/>
                <w:sz w:val="24"/>
                <w:szCs w:val="24"/>
              </w:rPr>
              <w:t xml:space="preserve"> politik</w:t>
            </w:r>
            <w:r w:rsidR="00F43992">
              <w:rPr>
                <w:rFonts w:ascii="Times New Roman" w:eastAsia="Times New Roman" w:hAnsi="Times New Roman" w:cs="Times New Roman"/>
                <w:bCs/>
                <w:iCs/>
                <w:sz w:val="24"/>
                <w:szCs w:val="24"/>
              </w:rPr>
              <w:t>e</w:t>
            </w:r>
            <w:r w:rsidRPr="0093207A">
              <w:rPr>
                <w:rFonts w:ascii="Times New Roman" w:eastAsia="Times New Roman" w:hAnsi="Times New Roman" w:cs="Times New Roman"/>
                <w:bCs/>
                <w:iCs/>
                <w:sz w:val="24"/>
                <w:szCs w:val="24"/>
              </w:rPr>
              <w:t xml:space="preserve"> “SocSkrb” i ''So</w:t>
            </w:r>
            <w:r w:rsidR="00B07DDE">
              <w:rPr>
                <w:rFonts w:ascii="Times New Roman" w:eastAsia="Times New Roman" w:hAnsi="Times New Roman" w:cs="Times New Roman"/>
                <w:bCs/>
                <w:iCs/>
                <w:sz w:val="24"/>
                <w:szCs w:val="24"/>
              </w:rPr>
              <w:t>N</w:t>
            </w:r>
            <w:r w:rsidRPr="0093207A">
              <w:rPr>
                <w:rFonts w:ascii="Times New Roman" w:eastAsia="Times New Roman" w:hAnsi="Times New Roman" w:cs="Times New Roman"/>
                <w:bCs/>
                <w:iCs/>
                <w:sz w:val="24"/>
                <w:szCs w:val="24"/>
              </w:rPr>
              <w:t>al''. Analizom svih baza podataka i sustava utvrdilo bi se koji podaci postoje iz različitih izvora te bi se otkrili nedostatci i nepravilnosti kako bi se pronašla rješenja za metodološko ujedinjenje za  sustavno objedinjavanje.</w:t>
            </w:r>
          </w:p>
          <w:p w14:paraId="0223099A" w14:textId="478286E9" w:rsidR="0093207A" w:rsidRDefault="0093207A" w:rsidP="0026622D">
            <w:pPr>
              <w:spacing w:after="0" w:line="256" w:lineRule="auto"/>
              <w:jc w:val="both"/>
              <w:rPr>
                <w:rFonts w:ascii="Times New Roman" w:eastAsia="Times New Roman" w:hAnsi="Times New Roman" w:cs="Times New Roman"/>
                <w:bCs/>
                <w:iCs/>
                <w:sz w:val="24"/>
                <w:szCs w:val="24"/>
              </w:rPr>
            </w:pPr>
          </w:p>
          <w:p w14:paraId="757E68F7" w14:textId="77777777" w:rsidR="00F1261C" w:rsidRDefault="00F1261C" w:rsidP="0026622D">
            <w:pPr>
              <w:spacing w:after="0" w:line="256" w:lineRule="auto"/>
              <w:jc w:val="both"/>
              <w:rPr>
                <w:rFonts w:ascii="Times New Roman" w:eastAsia="Times New Roman" w:hAnsi="Times New Roman" w:cs="Times New Roman"/>
                <w:bCs/>
                <w:iCs/>
                <w:sz w:val="24"/>
                <w:szCs w:val="24"/>
              </w:rPr>
            </w:pPr>
          </w:p>
          <w:p w14:paraId="1A47A088" w14:textId="77777777" w:rsidR="0026622D" w:rsidRPr="00156E59" w:rsidRDefault="0026622D" w:rsidP="0026622D">
            <w:pPr>
              <w:spacing w:after="0" w:line="256" w:lineRule="auto"/>
              <w:jc w:val="both"/>
              <w:rPr>
                <w:rFonts w:ascii="Times New Roman" w:eastAsia="Times New Roman" w:hAnsi="Times New Roman" w:cs="Times New Roman"/>
                <w:b/>
                <w:i/>
                <w:sz w:val="24"/>
                <w:szCs w:val="24"/>
              </w:rPr>
            </w:pPr>
            <w:r w:rsidRPr="00156E59">
              <w:rPr>
                <w:rFonts w:ascii="Times New Roman" w:eastAsia="Times New Roman" w:hAnsi="Times New Roman" w:cs="Times New Roman"/>
                <w:b/>
                <w:i/>
                <w:sz w:val="24"/>
                <w:szCs w:val="24"/>
              </w:rPr>
              <w:t>Opis doprinosa provedbi posebnog cilja:</w:t>
            </w:r>
          </w:p>
          <w:p w14:paraId="44FD1773" w14:textId="20BC0AE6" w:rsidR="0026622D" w:rsidRPr="000039E4" w:rsidRDefault="00D87F00" w:rsidP="0026622D">
            <w:pPr>
              <w:spacing w:after="0" w:line="256" w:lineRule="auto"/>
              <w:jc w:val="both"/>
              <w:rPr>
                <w:rFonts w:ascii="Times New Roman" w:eastAsia="Times New Roman" w:hAnsi="Times New Roman" w:cs="Times New Roman"/>
                <w:sz w:val="24"/>
                <w:szCs w:val="24"/>
              </w:rPr>
            </w:pPr>
            <w:r w:rsidRPr="00D87F00">
              <w:rPr>
                <w:rFonts w:ascii="Times New Roman" w:eastAsia="Times New Roman" w:hAnsi="Times New Roman" w:cs="Times New Roman"/>
                <w:sz w:val="24"/>
                <w:szCs w:val="24"/>
              </w:rPr>
              <w:lastRenderedPageBreak/>
              <w:t xml:space="preserve">Modelom sveobuhvatne dijagnoze siromaštva </w:t>
            </w:r>
            <w:r>
              <w:rPr>
                <w:rFonts w:ascii="Times New Roman" w:eastAsia="Times New Roman" w:hAnsi="Times New Roman" w:cs="Times New Roman"/>
                <w:sz w:val="24"/>
                <w:szCs w:val="24"/>
              </w:rPr>
              <w:t>i</w:t>
            </w:r>
            <w:r w:rsidRPr="00D87F00">
              <w:rPr>
                <w:rFonts w:ascii="Times New Roman" w:eastAsia="Times New Roman" w:hAnsi="Times New Roman" w:cs="Times New Roman"/>
                <w:sz w:val="24"/>
                <w:szCs w:val="24"/>
              </w:rPr>
              <w:t xml:space="preserve"> socijalne isključenosti razvila bi se  detaljna geo-referentna baza koja pruža objektivne informacije o prostornoj raspodjeli siromaštva i socijalne isključenosti koristeći skupne podatke pokazatelja blagostanja, materijalnog siromaštva, kao i distribucije socijalnih usluga i infrastrukture, koje mogu pomoći s informacijama prilikom oblikovanja politika </w:t>
            </w:r>
            <w:r w:rsidR="00DE3271">
              <w:rPr>
                <w:rFonts w:ascii="Times New Roman" w:eastAsia="Times New Roman" w:hAnsi="Times New Roman" w:cs="Times New Roman"/>
                <w:sz w:val="24"/>
                <w:szCs w:val="24"/>
              </w:rPr>
              <w:t xml:space="preserve">usmjerenih na </w:t>
            </w:r>
            <w:r w:rsidRPr="00D87F00">
              <w:rPr>
                <w:rFonts w:ascii="Times New Roman" w:eastAsia="Times New Roman" w:hAnsi="Times New Roman" w:cs="Times New Roman"/>
                <w:sz w:val="24"/>
                <w:szCs w:val="24"/>
              </w:rPr>
              <w:t>smanjenj</w:t>
            </w:r>
            <w:r w:rsidR="00DE3271">
              <w:rPr>
                <w:rFonts w:ascii="Times New Roman" w:eastAsia="Times New Roman" w:hAnsi="Times New Roman" w:cs="Times New Roman"/>
                <w:sz w:val="24"/>
                <w:szCs w:val="24"/>
              </w:rPr>
              <w:t>e</w:t>
            </w:r>
            <w:r w:rsidRPr="00D87F00">
              <w:rPr>
                <w:rFonts w:ascii="Times New Roman" w:eastAsia="Times New Roman" w:hAnsi="Times New Roman" w:cs="Times New Roman"/>
                <w:sz w:val="24"/>
                <w:szCs w:val="24"/>
              </w:rPr>
              <w:t xml:space="preserve"> siromaštva i socijalne isključenosti. </w:t>
            </w:r>
            <w:r w:rsidRPr="000039E4">
              <w:rPr>
                <w:rFonts w:ascii="Times New Roman" w:eastAsia="Times New Roman" w:hAnsi="Times New Roman" w:cs="Times New Roman"/>
                <w:sz w:val="24"/>
                <w:szCs w:val="24"/>
              </w:rPr>
              <w:t>Naime, uspostavom navedene jedinstvene baze podataka moguće je uspostaviti realnu dijagnozu siromaštva i socijalne isključenosti sa preporukama za “pakete” intervencija javnih politika koje će rezultirati regeneracijom degradiranih područja i doprinijeti smanjenju nejednakosti, socijalne isključenosti i siromaštva. U konačnici, sveobuhvatna dijagnoza siromaštva i socijalne isključenosti</w:t>
            </w:r>
            <w:r w:rsidR="008253D0" w:rsidRPr="000039E4">
              <w:rPr>
                <w:rFonts w:ascii="Times New Roman" w:eastAsia="Times New Roman" w:hAnsi="Times New Roman" w:cs="Times New Roman"/>
                <w:sz w:val="24"/>
                <w:szCs w:val="24"/>
              </w:rPr>
              <w:t>,</w:t>
            </w:r>
            <w:r w:rsidRPr="000039E4">
              <w:rPr>
                <w:rFonts w:ascii="Times New Roman" w:eastAsia="Times New Roman" w:hAnsi="Times New Roman" w:cs="Times New Roman"/>
                <w:sz w:val="24"/>
                <w:szCs w:val="24"/>
              </w:rPr>
              <w:t xml:space="preserve"> uz bolje definiranje raspodjele postojećih resursa</w:t>
            </w:r>
            <w:r w:rsidR="008253D0" w:rsidRPr="000039E4">
              <w:rPr>
                <w:rFonts w:ascii="Times New Roman" w:eastAsia="Times New Roman" w:hAnsi="Times New Roman" w:cs="Times New Roman"/>
                <w:sz w:val="24"/>
                <w:szCs w:val="24"/>
              </w:rPr>
              <w:t>,</w:t>
            </w:r>
            <w:r w:rsidRPr="000039E4">
              <w:rPr>
                <w:rFonts w:ascii="Times New Roman" w:eastAsia="Times New Roman" w:hAnsi="Times New Roman" w:cs="Times New Roman"/>
                <w:sz w:val="24"/>
                <w:szCs w:val="24"/>
              </w:rPr>
              <w:t xml:space="preserve"> može pomoći nositeljima javnih politika u postizanju optimalnih rezultata u smanjenju siromaštva</w:t>
            </w:r>
            <w:r w:rsidR="0093207A" w:rsidRPr="000039E4">
              <w:rPr>
                <w:rFonts w:ascii="Times New Roman" w:eastAsia="Times New Roman" w:hAnsi="Times New Roman" w:cs="Times New Roman"/>
                <w:sz w:val="24"/>
                <w:szCs w:val="24"/>
              </w:rPr>
              <w:t xml:space="preserve"> i socijalne isključenosti</w:t>
            </w:r>
            <w:r w:rsidRPr="000039E4">
              <w:rPr>
                <w:rFonts w:ascii="Times New Roman" w:eastAsia="Times New Roman" w:hAnsi="Times New Roman" w:cs="Times New Roman"/>
                <w:sz w:val="24"/>
                <w:szCs w:val="24"/>
              </w:rPr>
              <w:t>.</w:t>
            </w:r>
          </w:p>
          <w:p w14:paraId="7D35E84B" w14:textId="77777777" w:rsidR="00D87F00" w:rsidRPr="00C86473" w:rsidRDefault="00D87F00" w:rsidP="0026622D">
            <w:pPr>
              <w:spacing w:after="0" w:line="256" w:lineRule="auto"/>
              <w:jc w:val="both"/>
              <w:rPr>
                <w:rFonts w:ascii="Times New Roman" w:eastAsia="Times New Roman" w:hAnsi="Times New Roman" w:cs="Times New Roman"/>
                <w:b/>
                <w:i/>
                <w:sz w:val="16"/>
                <w:szCs w:val="16"/>
              </w:rPr>
            </w:pPr>
          </w:p>
          <w:p w14:paraId="3C798260" w14:textId="5F19D60F" w:rsidR="0026622D" w:rsidRPr="00156E59" w:rsidRDefault="0026622D" w:rsidP="0026622D">
            <w:pPr>
              <w:spacing w:after="0" w:line="256" w:lineRule="auto"/>
              <w:jc w:val="both"/>
              <w:rPr>
                <w:rFonts w:ascii="Times New Roman" w:eastAsia="Times New Roman" w:hAnsi="Times New Roman" w:cs="Times New Roman"/>
                <w:b/>
                <w:i/>
                <w:sz w:val="24"/>
                <w:szCs w:val="24"/>
              </w:rPr>
            </w:pPr>
            <w:r w:rsidRPr="00156E59">
              <w:rPr>
                <w:rFonts w:ascii="Times New Roman" w:eastAsia="Times New Roman" w:hAnsi="Times New Roman" w:cs="Times New Roman"/>
                <w:b/>
                <w:i/>
                <w:sz w:val="24"/>
                <w:szCs w:val="24"/>
              </w:rPr>
              <w:t>Pokazatelji rezultata:</w:t>
            </w:r>
          </w:p>
          <w:p w14:paraId="1C8B706C" w14:textId="6BB6876C" w:rsidR="0026622D" w:rsidRPr="00156E59" w:rsidRDefault="0026622D" w:rsidP="00054098">
            <w:pPr>
              <w:numPr>
                <w:ilvl w:val="0"/>
                <w:numId w:val="1"/>
              </w:numPr>
              <w:spacing w:after="0" w:line="256" w:lineRule="auto"/>
              <w:contextualSpacing/>
              <w:jc w:val="both"/>
              <w:rPr>
                <w:rFonts w:ascii="Times New Roman" w:eastAsia="Calibri" w:hAnsi="Times New Roman" w:cs="Times New Roman"/>
                <w:bCs/>
                <w:sz w:val="24"/>
                <w:szCs w:val="24"/>
              </w:rPr>
            </w:pPr>
            <w:r w:rsidRPr="00156E59">
              <w:rPr>
                <w:rFonts w:ascii="Times New Roman" w:eastAsia="Calibri" w:hAnsi="Times New Roman" w:cs="Times New Roman"/>
                <w:bCs/>
                <w:sz w:val="24"/>
                <w:szCs w:val="24"/>
              </w:rPr>
              <w:t xml:space="preserve">Broj institucija koje raspolažu podacima o socijalnim pravima </w:t>
            </w:r>
            <w:r w:rsidR="00707D04">
              <w:rPr>
                <w:rFonts w:ascii="Times New Roman" w:eastAsia="Calibri" w:hAnsi="Times New Roman" w:cs="Times New Roman"/>
                <w:bCs/>
                <w:sz w:val="24"/>
                <w:szCs w:val="24"/>
              </w:rPr>
              <w:t xml:space="preserve">(naknadama i uslugama) </w:t>
            </w:r>
            <w:r w:rsidRPr="00156E59">
              <w:rPr>
                <w:rFonts w:ascii="Times New Roman" w:eastAsia="Calibri" w:hAnsi="Times New Roman" w:cs="Times New Roman"/>
                <w:bCs/>
                <w:sz w:val="24"/>
                <w:szCs w:val="24"/>
              </w:rPr>
              <w:t xml:space="preserve">u sustavu socijalne zaštite na nacionalnoj i lokalnoj/regionalnoj razini </w:t>
            </w:r>
          </w:p>
          <w:p w14:paraId="2C64A704" w14:textId="1B01308C" w:rsidR="0026622D" w:rsidRDefault="0026622D" w:rsidP="00054098">
            <w:pPr>
              <w:numPr>
                <w:ilvl w:val="0"/>
                <w:numId w:val="1"/>
              </w:numPr>
              <w:spacing w:after="0" w:line="256" w:lineRule="auto"/>
              <w:contextualSpacing/>
              <w:jc w:val="both"/>
              <w:rPr>
                <w:rFonts w:ascii="Times New Roman" w:eastAsia="Calibri" w:hAnsi="Times New Roman" w:cs="Times New Roman"/>
                <w:bCs/>
                <w:sz w:val="24"/>
                <w:szCs w:val="24"/>
              </w:rPr>
            </w:pPr>
            <w:r w:rsidRPr="00156E59">
              <w:rPr>
                <w:rFonts w:ascii="Times New Roman" w:eastAsia="Calibri" w:hAnsi="Times New Roman" w:cs="Times New Roman"/>
                <w:bCs/>
                <w:sz w:val="24"/>
                <w:szCs w:val="24"/>
              </w:rPr>
              <w:t>Izvješće o slabostima i nedostacima pojedinih baza podataka</w:t>
            </w:r>
          </w:p>
          <w:p w14:paraId="17B026A8" w14:textId="1D633E70" w:rsidR="00054098" w:rsidRPr="00156E59" w:rsidRDefault="00054098" w:rsidP="00054098">
            <w:pPr>
              <w:numPr>
                <w:ilvl w:val="0"/>
                <w:numId w:val="1"/>
              </w:numPr>
              <w:spacing w:after="0" w:line="256"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Izrađen metodološki dokument s opisom metodologije, identificiranim izvještajnim jedinicama, naknadama/uslugama i njihovim karakteristikama </w:t>
            </w:r>
          </w:p>
          <w:p w14:paraId="2C681EBE" w14:textId="57B2E7D2" w:rsidR="0026622D" w:rsidRPr="00707D04" w:rsidRDefault="0026622D" w:rsidP="00054098">
            <w:pPr>
              <w:numPr>
                <w:ilvl w:val="0"/>
                <w:numId w:val="1"/>
              </w:numPr>
              <w:spacing w:after="0" w:line="256" w:lineRule="auto"/>
              <w:contextualSpacing/>
              <w:jc w:val="both"/>
              <w:rPr>
                <w:rFonts w:ascii="Times New Roman" w:eastAsia="Times New Roman" w:hAnsi="Times New Roman" w:cs="Times New Roman"/>
                <w:bCs/>
                <w:iCs/>
                <w:sz w:val="24"/>
                <w:szCs w:val="24"/>
              </w:rPr>
            </w:pPr>
            <w:r w:rsidRPr="00156E59">
              <w:rPr>
                <w:rFonts w:ascii="Times New Roman" w:eastAsia="Calibri" w:hAnsi="Times New Roman" w:cs="Times New Roman"/>
                <w:bCs/>
                <w:sz w:val="24"/>
                <w:szCs w:val="24"/>
              </w:rPr>
              <w:t xml:space="preserve">Izrađen instrumentarij za prilagodbu baza i uspostavu mehanizama za prikupljanje podataka – </w:t>
            </w:r>
            <w:r w:rsidR="00707D04">
              <w:rPr>
                <w:rFonts w:ascii="Times New Roman" w:eastAsia="Calibri" w:hAnsi="Times New Roman" w:cs="Times New Roman"/>
                <w:bCs/>
                <w:sz w:val="24"/>
                <w:szCs w:val="24"/>
              </w:rPr>
              <w:t xml:space="preserve">identifikacija metodologije za </w:t>
            </w:r>
            <w:r w:rsidRPr="00156E59">
              <w:rPr>
                <w:rFonts w:ascii="Times New Roman" w:eastAsia="Calibri" w:hAnsi="Times New Roman" w:cs="Times New Roman"/>
                <w:bCs/>
                <w:sz w:val="24"/>
                <w:szCs w:val="24"/>
              </w:rPr>
              <w:t>izrad</w:t>
            </w:r>
            <w:r w:rsidR="00707D04">
              <w:rPr>
                <w:rFonts w:ascii="Times New Roman" w:eastAsia="Calibri" w:hAnsi="Times New Roman" w:cs="Times New Roman"/>
                <w:bCs/>
                <w:sz w:val="24"/>
                <w:szCs w:val="24"/>
              </w:rPr>
              <w:t>u</w:t>
            </w:r>
            <w:r w:rsidRPr="00156E59">
              <w:rPr>
                <w:rFonts w:ascii="Times New Roman" w:eastAsia="Calibri" w:hAnsi="Times New Roman" w:cs="Times New Roman"/>
                <w:bCs/>
                <w:sz w:val="24"/>
                <w:szCs w:val="24"/>
              </w:rPr>
              <w:t xml:space="preserve"> objedinjene baze podataka</w:t>
            </w:r>
          </w:p>
          <w:p w14:paraId="05743663" w14:textId="299DE488" w:rsidR="00707D04" w:rsidRPr="00054098" w:rsidRDefault="00707D04" w:rsidP="00054098">
            <w:pPr>
              <w:pStyle w:val="ListParagraph"/>
              <w:numPr>
                <w:ilvl w:val="0"/>
                <w:numId w:val="1"/>
              </w:numPr>
              <w:spacing w:after="0"/>
              <w:jc w:val="both"/>
              <w:rPr>
                <w:rFonts w:ascii="Times New Roman" w:eastAsia="Times New Roman" w:hAnsi="Times New Roman" w:cs="Times New Roman"/>
                <w:bCs/>
                <w:iCs/>
                <w:sz w:val="24"/>
                <w:szCs w:val="24"/>
              </w:rPr>
            </w:pPr>
            <w:r w:rsidRPr="00054098">
              <w:rPr>
                <w:rFonts w:ascii="Times New Roman" w:eastAsia="Times New Roman" w:hAnsi="Times New Roman" w:cs="Times New Roman"/>
                <w:bCs/>
                <w:iCs/>
                <w:sz w:val="24"/>
                <w:szCs w:val="24"/>
              </w:rPr>
              <w:t xml:space="preserve">Izrađena </w:t>
            </w:r>
            <w:r w:rsidR="00054098" w:rsidRPr="00054098">
              <w:rPr>
                <w:rFonts w:ascii="Times New Roman" w:eastAsia="Times New Roman" w:hAnsi="Times New Roman" w:cs="Times New Roman"/>
                <w:bCs/>
                <w:iCs/>
                <w:sz w:val="24"/>
                <w:szCs w:val="24"/>
              </w:rPr>
              <w:t>komparativna analiza s preporukama</w:t>
            </w:r>
            <w:r w:rsidR="00054098">
              <w:rPr>
                <w:rFonts w:ascii="Times New Roman" w:eastAsia="Times New Roman" w:hAnsi="Times New Roman" w:cs="Times New Roman"/>
                <w:bCs/>
                <w:iCs/>
                <w:sz w:val="24"/>
                <w:szCs w:val="24"/>
              </w:rPr>
              <w:t xml:space="preserve"> – prijedlog mogućih prilagodbi svih relevantnih baza podataka</w:t>
            </w:r>
          </w:p>
          <w:p w14:paraId="272CECC7" w14:textId="77777777" w:rsidR="00707D04" w:rsidRPr="00C86473" w:rsidRDefault="00707D04" w:rsidP="00054098">
            <w:pPr>
              <w:spacing w:after="0"/>
              <w:rPr>
                <w:rFonts w:ascii="Times New Roman" w:eastAsia="Times New Roman" w:hAnsi="Times New Roman" w:cs="Times New Roman"/>
                <w:b/>
                <w:i/>
                <w:sz w:val="16"/>
                <w:szCs w:val="16"/>
              </w:rPr>
            </w:pPr>
          </w:p>
          <w:p w14:paraId="402C1E77" w14:textId="36384146" w:rsidR="0093207A" w:rsidRPr="0093207A" w:rsidRDefault="0093207A" w:rsidP="00707D04">
            <w:pPr>
              <w:spacing w:after="0"/>
              <w:rPr>
                <w:rFonts w:ascii="Times New Roman" w:eastAsia="Times New Roman" w:hAnsi="Times New Roman" w:cs="Times New Roman"/>
                <w:b/>
                <w:bCs/>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3207A">
              <w:rPr>
                <w:rFonts w:ascii="Times New Roman" w:eastAsia="Times New Roman" w:hAnsi="Times New Roman" w:cs="Times New Roman"/>
                <w:b/>
                <w:i/>
                <w:sz w:val="24"/>
                <w:szCs w:val="24"/>
              </w:rPr>
              <w:t>Aktivnosti:</w:t>
            </w:r>
          </w:p>
          <w:p w14:paraId="257EF4B9" w14:textId="41925DAA" w:rsidR="0093207A" w:rsidRPr="0093207A" w:rsidRDefault="0093207A" w:rsidP="0093207A">
            <w:pPr>
              <w:numPr>
                <w:ilvl w:val="0"/>
                <w:numId w:val="1"/>
              </w:numPr>
              <w:spacing w:after="0" w:line="256" w:lineRule="auto"/>
              <w:contextualSpacing/>
              <w:jc w:val="both"/>
              <w:rPr>
                <w:rFonts w:ascii="Times New Roman" w:eastAsia="Calibri" w:hAnsi="Times New Roman" w:cs="Times New Roman"/>
                <w:bCs/>
                <w:sz w:val="24"/>
                <w:szCs w:val="24"/>
              </w:rPr>
            </w:pPr>
            <w:r w:rsidRPr="0093207A">
              <w:rPr>
                <w:rFonts w:ascii="Times New Roman" w:eastAsia="Calibri" w:hAnsi="Times New Roman" w:cs="Times New Roman"/>
                <w:bCs/>
                <w:sz w:val="24"/>
                <w:szCs w:val="24"/>
              </w:rPr>
              <w:t xml:space="preserve">Identifikacija metodologije koja bi bila adekvatna za zadovoljavanje nacionalnih potreba te potreba međunarodnog izvještavanja, jasno identificirala okvir socijalnih naknada </w:t>
            </w:r>
            <w:r w:rsidR="00707D04">
              <w:rPr>
                <w:rFonts w:ascii="Times New Roman" w:eastAsia="Calibri" w:hAnsi="Times New Roman" w:cs="Times New Roman"/>
                <w:bCs/>
                <w:sz w:val="24"/>
                <w:szCs w:val="24"/>
              </w:rPr>
              <w:t xml:space="preserve">i usluga </w:t>
            </w:r>
            <w:r w:rsidRPr="0093207A">
              <w:rPr>
                <w:rFonts w:ascii="Times New Roman" w:eastAsia="Calibri" w:hAnsi="Times New Roman" w:cs="Times New Roman"/>
                <w:bCs/>
                <w:sz w:val="24"/>
                <w:szCs w:val="24"/>
              </w:rPr>
              <w:t>koje čine nacionalni sustav socijalne zaštite te bila adekvatna da obuhvati, opiše i statistički prikaže eventualne nacionalne specifičnosti sustava socijalne zaštite</w:t>
            </w:r>
          </w:p>
          <w:p w14:paraId="127F1315" w14:textId="796EC99F" w:rsidR="0093207A" w:rsidRPr="0093207A" w:rsidRDefault="0093207A" w:rsidP="0093207A">
            <w:pPr>
              <w:numPr>
                <w:ilvl w:val="0"/>
                <w:numId w:val="1"/>
              </w:numPr>
              <w:spacing w:after="0" w:line="256" w:lineRule="auto"/>
              <w:contextualSpacing/>
              <w:jc w:val="both"/>
              <w:rPr>
                <w:rFonts w:ascii="Times New Roman" w:eastAsia="Calibri" w:hAnsi="Times New Roman" w:cs="Times New Roman"/>
                <w:bCs/>
                <w:sz w:val="24"/>
                <w:szCs w:val="24"/>
              </w:rPr>
            </w:pPr>
            <w:r w:rsidRPr="0093207A">
              <w:rPr>
                <w:rFonts w:ascii="Times New Roman" w:eastAsia="Calibri" w:hAnsi="Times New Roman" w:cs="Times New Roman"/>
                <w:bCs/>
                <w:sz w:val="24"/>
                <w:szCs w:val="24"/>
              </w:rPr>
              <w:t xml:space="preserve">Pregled zakonodavnog </w:t>
            </w:r>
            <w:r w:rsidR="00707D04">
              <w:rPr>
                <w:rFonts w:ascii="Times New Roman" w:eastAsia="Calibri" w:hAnsi="Times New Roman" w:cs="Times New Roman"/>
                <w:bCs/>
                <w:sz w:val="24"/>
                <w:szCs w:val="24"/>
              </w:rPr>
              <w:t>i</w:t>
            </w:r>
            <w:r w:rsidRPr="0093207A">
              <w:rPr>
                <w:rFonts w:ascii="Times New Roman" w:eastAsia="Calibri" w:hAnsi="Times New Roman" w:cs="Times New Roman"/>
                <w:bCs/>
                <w:sz w:val="24"/>
                <w:szCs w:val="24"/>
              </w:rPr>
              <w:t xml:space="preserve"> institucionalnog okvira</w:t>
            </w:r>
          </w:p>
          <w:p w14:paraId="300BD71C" w14:textId="29485EBE" w:rsidR="0093207A" w:rsidRPr="0093207A" w:rsidRDefault="0093207A" w:rsidP="0093207A">
            <w:pPr>
              <w:numPr>
                <w:ilvl w:val="0"/>
                <w:numId w:val="1"/>
              </w:numPr>
              <w:spacing w:after="0" w:line="256" w:lineRule="auto"/>
              <w:contextualSpacing/>
              <w:jc w:val="both"/>
              <w:rPr>
                <w:rFonts w:ascii="Times New Roman" w:eastAsia="Calibri" w:hAnsi="Times New Roman" w:cs="Times New Roman"/>
                <w:bCs/>
                <w:sz w:val="24"/>
                <w:szCs w:val="24"/>
              </w:rPr>
            </w:pPr>
            <w:r w:rsidRPr="0093207A">
              <w:rPr>
                <w:rFonts w:ascii="Times New Roman" w:eastAsia="Calibri" w:hAnsi="Times New Roman" w:cs="Times New Roman"/>
                <w:bCs/>
                <w:sz w:val="24"/>
                <w:szCs w:val="24"/>
              </w:rPr>
              <w:t>Identifikacija tijela i drugih dionika koja posjeduju administrativne izvore podataka o naknadama</w:t>
            </w:r>
            <w:r w:rsidR="00707D04">
              <w:rPr>
                <w:rFonts w:ascii="Times New Roman" w:eastAsia="Calibri" w:hAnsi="Times New Roman" w:cs="Times New Roman"/>
                <w:bCs/>
                <w:sz w:val="24"/>
                <w:szCs w:val="24"/>
              </w:rPr>
              <w:t xml:space="preserve"> i uslugama</w:t>
            </w:r>
            <w:r w:rsidRPr="0093207A">
              <w:rPr>
                <w:rFonts w:ascii="Times New Roman" w:eastAsia="Calibri" w:hAnsi="Times New Roman" w:cs="Times New Roman"/>
                <w:bCs/>
                <w:sz w:val="24"/>
                <w:szCs w:val="24"/>
              </w:rPr>
              <w:t xml:space="preserve"> socijaln</w:t>
            </w:r>
            <w:r w:rsidR="00707D04">
              <w:rPr>
                <w:rFonts w:ascii="Times New Roman" w:eastAsia="Calibri" w:hAnsi="Times New Roman" w:cs="Times New Roman"/>
                <w:bCs/>
                <w:sz w:val="24"/>
                <w:szCs w:val="24"/>
              </w:rPr>
              <w:t>e</w:t>
            </w:r>
            <w:r w:rsidRPr="0093207A">
              <w:rPr>
                <w:rFonts w:ascii="Times New Roman" w:eastAsia="Calibri" w:hAnsi="Times New Roman" w:cs="Times New Roman"/>
                <w:bCs/>
                <w:sz w:val="24"/>
                <w:szCs w:val="24"/>
              </w:rPr>
              <w:t xml:space="preserve"> zaštite koje pružaju i/ili financiraju</w:t>
            </w:r>
          </w:p>
          <w:p w14:paraId="514815C7" w14:textId="22409FB3" w:rsidR="0093207A" w:rsidRPr="0093207A" w:rsidRDefault="0093207A" w:rsidP="0093207A">
            <w:pPr>
              <w:numPr>
                <w:ilvl w:val="0"/>
                <w:numId w:val="1"/>
              </w:numPr>
              <w:spacing w:after="0" w:line="256" w:lineRule="auto"/>
              <w:contextualSpacing/>
              <w:jc w:val="both"/>
              <w:rPr>
                <w:rFonts w:ascii="Times New Roman" w:eastAsia="Calibri" w:hAnsi="Times New Roman" w:cs="Times New Roman"/>
                <w:bCs/>
                <w:sz w:val="24"/>
                <w:szCs w:val="24"/>
              </w:rPr>
            </w:pPr>
            <w:r w:rsidRPr="0093207A">
              <w:rPr>
                <w:rFonts w:ascii="Times New Roman" w:eastAsia="Calibri" w:hAnsi="Times New Roman" w:cs="Times New Roman"/>
                <w:bCs/>
                <w:sz w:val="24"/>
                <w:szCs w:val="24"/>
              </w:rPr>
              <w:t xml:space="preserve">Identifikacija alternativnih izvora podataka koja bi mogla pomoći u poboljšanju obuhvata sustava (primjerice, JOPPD obrazac za socijalnu zaštitu pruženu od strane poslodavca, </w:t>
            </w:r>
            <w:r w:rsidRPr="009F3F90">
              <w:rPr>
                <w:rFonts w:ascii="Times New Roman" w:eastAsia="Calibri" w:hAnsi="Times New Roman" w:cs="Times New Roman"/>
                <w:bCs/>
                <w:sz w:val="24"/>
                <w:szCs w:val="24"/>
              </w:rPr>
              <w:t>PR-RAS</w:t>
            </w:r>
            <w:r w:rsidRPr="0093207A">
              <w:rPr>
                <w:rFonts w:ascii="Times New Roman" w:eastAsia="Calibri" w:hAnsi="Times New Roman" w:cs="Times New Roman"/>
                <w:bCs/>
                <w:sz w:val="24"/>
                <w:szCs w:val="24"/>
              </w:rPr>
              <w:t xml:space="preserve">  obrazac za organizacije civilnog društva , i slično)</w:t>
            </w:r>
          </w:p>
          <w:p w14:paraId="55784D81" w14:textId="69132B28" w:rsidR="0093207A" w:rsidRPr="0093207A" w:rsidRDefault="0093207A" w:rsidP="0093207A">
            <w:pPr>
              <w:numPr>
                <w:ilvl w:val="0"/>
                <w:numId w:val="1"/>
              </w:numPr>
              <w:spacing w:after="0" w:line="256" w:lineRule="auto"/>
              <w:contextualSpacing/>
              <w:jc w:val="both"/>
              <w:rPr>
                <w:rFonts w:ascii="Times New Roman" w:eastAsia="Calibri" w:hAnsi="Times New Roman" w:cs="Times New Roman"/>
                <w:bCs/>
                <w:sz w:val="24"/>
                <w:szCs w:val="24"/>
              </w:rPr>
            </w:pPr>
            <w:r w:rsidRPr="0093207A">
              <w:rPr>
                <w:rFonts w:ascii="Times New Roman" w:eastAsia="Calibri" w:hAnsi="Times New Roman" w:cs="Times New Roman"/>
                <w:bCs/>
                <w:sz w:val="24"/>
                <w:szCs w:val="24"/>
              </w:rPr>
              <w:t>Izrada metodološkog dokumenta s opisom metodologije, identificiranim izvještajnim jedinicama, naknadama</w:t>
            </w:r>
            <w:r w:rsidR="00707D04">
              <w:rPr>
                <w:rFonts w:ascii="Times New Roman" w:eastAsia="Calibri" w:hAnsi="Times New Roman" w:cs="Times New Roman"/>
                <w:bCs/>
                <w:sz w:val="24"/>
                <w:szCs w:val="24"/>
              </w:rPr>
              <w:t>/uslugama</w:t>
            </w:r>
            <w:r w:rsidRPr="0093207A">
              <w:rPr>
                <w:rFonts w:ascii="Times New Roman" w:eastAsia="Calibri" w:hAnsi="Times New Roman" w:cs="Times New Roman"/>
                <w:bCs/>
                <w:sz w:val="24"/>
                <w:szCs w:val="24"/>
              </w:rPr>
              <w:t xml:space="preserve"> i njihovim karakteristikama, uočenim izazovima</w:t>
            </w:r>
          </w:p>
          <w:p w14:paraId="03424261" w14:textId="7AC922EA" w:rsidR="0093207A" w:rsidRPr="0093207A" w:rsidRDefault="0093207A" w:rsidP="0093207A">
            <w:pPr>
              <w:numPr>
                <w:ilvl w:val="0"/>
                <w:numId w:val="1"/>
              </w:numPr>
              <w:spacing w:after="0" w:line="256" w:lineRule="auto"/>
              <w:contextualSpacing/>
              <w:jc w:val="both"/>
              <w:rPr>
                <w:rFonts w:ascii="Times New Roman" w:eastAsia="Calibri" w:hAnsi="Times New Roman" w:cs="Times New Roman"/>
                <w:bCs/>
                <w:sz w:val="24"/>
                <w:szCs w:val="24"/>
              </w:rPr>
            </w:pPr>
            <w:r w:rsidRPr="0093207A">
              <w:rPr>
                <w:rFonts w:ascii="Times New Roman" w:eastAsia="Calibri" w:hAnsi="Times New Roman" w:cs="Times New Roman"/>
                <w:bCs/>
                <w:sz w:val="24"/>
                <w:szCs w:val="24"/>
              </w:rPr>
              <w:t>Prijedlog mogućih prilagodbi svih relevantnih baza podataka – komparativna analiza s preporukama</w:t>
            </w:r>
          </w:p>
          <w:p w14:paraId="02C15065" w14:textId="425D9DB7" w:rsidR="0093207A" w:rsidRPr="0093207A" w:rsidRDefault="0093207A" w:rsidP="0093207A">
            <w:pPr>
              <w:numPr>
                <w:ilvl w:val="0"/>
                <w:numId w:val="1"/>
              </w:numPr>
              <w:spacing w:after="0" w:line="256" w:lineRule="auto"/>
              <w:contextualSpacing/>
              <w:jc w:val="both"/>
              <w:rPr>
                <w:rFonts w:ascii="Times New Roman" w:eastAsia="Times New Roman" w:hAnsi="Times New Roman" w:cs="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3207A">
              <w:rPr>
                <w:rFonts w:ascii="Times New Roman" w:eastAsia="Calibri" w:hAnsi="Times New Roman" w:cs="Times New Roman"/>
                <w:bCs/>
                <w:sz w:val="24"/>
                <w:szCs w:val="24"/>
              </w:rPr>
              <w:t xml:space="preserve">Prezentacije i radionice relevantnom osoblju ministarstava i srodnih agencija </w:t>
            </w:r>
          </w:p>
        </w:tc>
      </w:tr>
      <w:tr w:rsidR="0026622D" w:rsidRPr="00BA435D" w14:paraId="2A9B4FB4" w14:textId="77777777" w:rsidTr="0026622D">
        <w:trPr>
          <w:trHeight w:val="555"/>
        </w:trPr>
        <w:tc>
          <w:tcPr>
            <w:tcW w:w="9511"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14:paraId="5097F27E" w14:textId="77777777" w:rsidR="0026622D" w:rsidRPr="00156E59" w:rsidRDefault="0026622D" w:rsidP="0026622D">
            <w:pPr>
              <w:spacing w:after="0" w:line="256" w:lineRule="auto"/>
              <w:rPr>
                <w:rFonts w:ascii="Times New Roman" w:eastAsia="Times New Roman" w:hAnsi="Times New Roman" w:cs="Times New Roman"/>
                <w:b/>
                <w:i/>
                <w:iCs/>
                <w:sz w:val="24"/>
                <w:szCs w:val="24"/>
              </w:rPr>
            </w:pPr>
            <w:r w:rsidRPr="00156E59">
              <w:rPr>
                <w:rFonts w:ascii="Times New Roman" w:eastAsia="Times New Roman" w:hAnsi="Times New Roman" w:cs="Times New Roman"/>
                <w:b/>
                <w:i/>
                <w:iCs/>
                <w:sz w:val="24"/>
                <w:szCs w:val="24"/>
              </w:rPr>
              <w:lastRenderedPageBreak/>
              <w:t>Nositelji/sunositelji:</w:t>
            </w:r>
          </w:p>
          <w:p w14:paraId="703EA995" w14:textId="77777777" w:rsidR="0026622D" w:rsidRPr="00156E59" w:rsidRDefault="0026622D" w:rsidP="0026622D">
            <w:pPr>
              <w:spacing w:after="0" w:line="240" w:lineRule="auto"/>
              <w:contextualSpacing/>
              <w:jc w:val="both"/>
              <w:rPr>
                <w:rFonts w:ascii="Times New Roman" w:eastAsia="Times New Roman" w:hAnsi="Times New Roman" w:cs="Times New Roman"/>
                <w:bCs/>
                <w:sz w:val="24"/>
                <w:szCs w:val="24"/>
              </w:rPr>
            </w:pPr>
            <w:r w:rsidRPr="00156E59">
              <w:rPr>
                <w:rFonts w:ascii="Times New Roman" w:eastAsia="Times New Roman" w:hAnsi="Times New Roman" w:cs="Times New Roman"/>
                <w:b/>
                <w:i/>
                <w:iCs/>
                <w:sz w:val="24"/>
                <w:szCs w:val="24"/>
              </w:rPr>
              <w:t xml:space="preserve">a) nositelj mjere: </w:t>
            </w:r>
            <w:r w:rsidRPr="00156E59">
              <w:rPr>
                <w:rFonts w:ascii="Times New Roman" w:eastAsia="Times New Roman" w:hAnsi="Times New Roman" w:cs="Times New Roman"/>
                <w:bCs/>
                <w:sz w:val="24"/>
                <w:szCs w:val="24"/>
              </w:rPr>
              <w:t>Ministarstvo rada, mirovinskoga sustava, obitelji i socijalne politike</w:t>
            </w:r>
          </w:p>
          <w:p w14:paraId="7D25B4F0" w14:textId="5BB8F3BD" w:rsidR="0026622D" w:rsidRPr="00156E59" w:rsidRDefault="0026622D" w:rsidP="0026622D">
            <w:pPr>
              <w:spacing w:after="0" w:line="256" w:lineRule="auto"/>
              <w:jc w:val="both"/>
              <w:rPr>
                <w:rFonts w:ascii="Times New Roman" w:eastAsia="Times New Roman" w:hAnsi="Times New Roman" w:cs="Times New Roman"/>
                <w:b/>
                <w:i/>
                <w:sz w:val="24"/>
                <w:szCs w:val="24"/>
              </w:rPr>
            </w:pPr>
            <w:r w:rsidRPr="00156E59">
              <w:rPr>
                <w:rFonts w:ascii="Times New Roman" w:eastAsia="Times New Roman" w:hAnsi="Times New Roman" w:cs="Times New Roman"/>
                <w:b/>
                <w:bCs/>
                <w:i/>
                <w:sz w:val="24"/>
                <w:szCs w:val="24"/>
              </w:rPr>
              <w:t>b) sunositelji mjere</w:t>
            </w:r>
            <w:r w:rsidRPr="00156E59">
              <w:rPr>
                <w:rFonts w:ascii="Times New Roman" w:eastAsia="Times New Roman" w:hAnsi="Times New Roman" w:cs="Times New Roman"/>
                <w:i/>
                <w:sz w:val="24"/>
                <w:szCs w:val="24"/>
              </w:rPr>
              <w:t xml:space="preserve">: </w:t>
            </w:r>
            <w:r w:rsidRPr="00156E59">
              <w:rPr>
                <w:rFonts w:ascii="Times New Roman" w:hAnsi="Times New Roman" w:cs="Times New Roman"/>
                <w:sz w:val="24"/>
                <w:szCs w:val="24"/>
              </w:rPr>
              <w:t>Ekonomski</w:t>
            </w:r>
            <w:r w:rsidRPr="00156E59">
              <w:rPr>
                <w:rFonts w:ascii="Times New Roman" w:eastAsia="Times New Roman" w:hAnsi="Times New Roman" w:cs="Times New Roman"/>
                <w:sz w:val="24"/>
                <w:szCs w:val="24"/>
              </w:rPr>
              <w:t xml:space="preserve"> institut, Institut za javne financije, </w:t>
            </w:r>
            <w:r w:rsidR="002A3580">
              <w:rPr>
                <w:rFonts w:ascii="Times New Roman" w:eastAsia="Times New Roman" w:hAnsi="Times New Roman" w:cs="Times New Roman"/>
                <w:sz w:val="24"/>
                <w:szCs w:val="24"/>
              </w:rPr>
              <w:t>j</w:t>
            </w:r>
            <w:r w:rsidRPr="00156E59">
              <w:rPr>
                <w:rFonts w:ascii="Times New Roman" w:eastAsia="Times New Roman" w:hAnsi="Times New Roman" w:cs="Times New Roman"/>
                <w:sz w:val="24"/>
                <w:szCs w:val="24"/>
              </w:rPr>
              <w:t>edinice lokalne</w:t>
            </w:r>
            <w:r w:rsidR="002A3580">
              <w:rPr>
                <w:rFonts w:ascii="Times New Roman" w:eastAsia="Times New Roman" w:hAnsi="Times New Roman" w:cs="Times New Roman"/>
                <w:sz w:val="24"/>
                <w:szCs w:val="24"/>
              </w:rPr>
              <w:t xml:space="preserve"> i</w:t>
            </w:r>
            <w:r w:rsidRPr="00156E59">
              <w:rPr>
                <w:rFonts w:ascii="Times New Roman" w:eastAsia="Times New Roman" w:hAnsi="Times New Roman" w:cs="Times New Roman"/>
                <w:sz w:val="24"/>
                <w:szCs w:val="24"/>
              </w:rPr>
              <w:t xml:space="preserve"> područne (regionalne) samouprave,</w:t>
            </w:r>
            <w:r w:rsidRPr="00156E59">
              <w:rPr>
                <w:rFonts w:ascii="Times New Roman" w:eastAsia="Times New Roman" w:hAnsi="Times New Roman" w:cs="Times New Roman"/>
                <w:i/>
                <w:sz w:val="24"/>
                <w:szCs w:val="24"/>
              </w:rPr>
              <w:t xml:space="preserve"> </w:t>
            </w:r>
            <w:r w:rsidRPr="00156E59">
              <w:rPr>
                <w:rFonts w:ascii="Times New Roman" w:eastAsia="Times New Roman" w:hAnsi="Times New Roman" w:cs="Times New Roman"/>
                <w:sz w:val="24"/>
                <w:szCs w:val="24"/>
              </w:rPr>
              <w:t xml:space="preserve">Državni zavod za statistiku, Hrvatski zavod za zdravstveno osiguranje, Hrvatski zavod za mirovinsko osiguranje, Hrvatski zavod za zapošljavanje, centri za socijalnu skrb, </w:t>
            </w:r>
            <w:r w:rsidRPr="00156E59">
              <w:rPr>
                <w:rFonts w:ascii="Times New Roman" w:eastAsia="Calibri" w:hAnsi="Times New Roman" w:cs="Times New Roman"/>
                <w:sz w:val="24"/>
                <w:szCs w:val="24"/>
              </w:rPr>
              <w:t xml:space="preserve"> </w:t>
            </w:r>
            <w:r w:rsidRPr="00156E59">
              <w:rPr>
                <w:rFonts w:ascii="Times New Roman" w:eastAsia="Times New Roman" w:hAnsi="Times New Roman" w:cs="Times New Roman"/>
                <w:sz w:val="24"/>
                <w:szCs w:val="24"/>
              </w:rPr>
              <w:t>sva tijela na nacionalnoj i lokalnoj/regionalnoj razini koja upravljaju IT sustavima u kojima se nalaze podaci o socijalnim naknadama i uslugama u sustavu socijalne zaštite, Porezna uprava, akademska zajednica, organizacije civilnog društva</w:t>
            </w:r>
            <w:r w:rsidR="00707D04">
              <w:rPr>
                <w:rFonts w:ascii="Times New Roman" w:eastAsia="Times New Roman" w:hAnsi="Times New Roman" w:cs="Times New Roman"/>
                <w:sz w:val="24"/>
                <w:szCs w:val="24"/>
              </w:rPr>
              <w:t>.</w:t>
            </w:r>
          </w:p>
        </w:tc>
      </w:tr>
      <w:tr w:rsidR="0026622D" w:rsidRPr="00BA435D" w14:paraId="7FCEAF51" w14:textId="77777777" w:rsidTr="0026622D">
        <w:trPr>
          <w:trHeight w:val="555"/>
        </w:trPr>
        <w:tc>
          <w:tcPr>
            <w:tcW w:w="9511"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14:paraId="7AF36180" w14:textId="77777777" w:rsidR="0026622D" w:rsidRPr="00156E59" w:rsidRDefault="0026622D" w:rsidP="00203001">
            <w:pPr>
              <w:spacing w:after="0" w:line="256" w:lineRule="auto"/>
              <w:rPr>
                <w:rFonts w:ascii="Times New Roman" w:eastAsia="Times New Roman" w:hAnsi="Times New Roman" w:cs="Times New Roman"/>
                <w:b/>
                <w:i/>
                <w:iCs/>
                <w:sz w:val="24"/>
                <w:szCs w:val="24"/>
              </w:rPr>
            </w:pPr>
            <w:r w:rsidRPr="00156E59">
              <w:rPr>
                <w:rFonts w:ascii="Times New Roman" w:eastAsia="Times New Roman" w:hAnsi="Times New Roman" w:cs="Times New Roman"/>
                <w:b/>
                <w:i/>
                <w:iCs/>
                <w:sz w:val="24"/>
                <w:szCs w:val="24"/>
              </w:rPr>
              <w:lastRenderedPageBreak/>
              <w:t>Izvor financiranja/sufinanciranja:</w:t>
            </w:r>
          </w:p>
          <w:p w14:paraId="65F05B71" w14:textId="77777777" w:rsidR="0026622D" w:rsidRPr="00156E59" w:rsidRDefault="0026622D" w:rsidP="00203001">
            <w:pPr>
              <w:spacing w:after="0" w:line="256" w:lineRule="auto"/>
              <w:rPr>
                <w:rFonts w:ascii="Times New Roman" w:eastAsia="Times New Roman" w:hAnsi="Times New Roman" w:cs="Times New Roman"/>
                <w:b/>
                <w:i/>
                <w:iCs/>
                <w:sz w:val="24"/>
                <w:szCs w:val="24"/>
              </w:rPr>
            </w:pPr>
            <w:r w:rsidRPr="00156E59">
              <w:rPr>
                <w:rFonts w:ascii="Times New Roman" w:eastAsia="Times New Roman" w:hAnsi="Times New Roman" w:cs="Times New Roman"/>
                <w:b/>
                <w:i/>
                <w:iCs/>
                <w:sz w:val="24"/>
                <w:szCs w:val="24"/>
              </w:rPr>
              <w:t xml:space="preserve">a) Državni proračun: </w:t>
            </w:r>
          </w:p>
          <w:p w14:paraId="50F0E646" w14:textId="06F1DC66" w:rsidR="0026622D" w:rsidRDefault="0026622D" w:rsidP="0088439E">
            <w:pPr>
              <w:numPr>
                <w:ilvl w:val="0"/>
                <w:numId w:val="4"/>
              </w:numPr>
              <w:spacing w:after="0"/>
              <w:contextualSpacing/>
              <w:jc w:val="both"/>
              <w:rPr>
                <w:rFonts w:ascii="Times New Roman" w:eastAsia="Calibri" w:hAnsi="Times New Roman" w:cs="Times New Roman"/>
                <w:sz w:val="24"/>
                <w:szCs w:val="24"/>
              </w:rPr>
            </w:pPr>
            <w:r w:rsidRPr="00156E59">
              <w:rPr>
                <w:rFonts w:ascii="Times New Roman" w:eastAsia="Calibri" w:hAnsi="Times New Roman" w:cs="Times New Roman"/>
                <w:sz w:val="24"/>
                <w:szCs w:val="24"/>
              </w:rPr>
              <w:t>Razdjel 086 – MROSP, Glava 08605 - MROSP Proračunski korisnici u socijalnoj skrbi, Aktivnosti 854006 Administracija i upravljanje</w:t>
            </w:r>
            <w:r w:rsidR="00C22A4D">
              <w:rPr>
                <w:rFonts w:ascii="Times New Roman" w:eastAsia="Calibri" w:hAnsi="Times New Roman" w:cs="Times New Roman"/>
                <w:sz w:val="24"/>
                <w:szCs w:val="24"/>
              </w:rPr>
              <w:t>,</w:t>
            </w:r>
            <w:r w:rsidRPr="00156E59">
              <w:rPr>
                <w:rFonts w:ascii="Times New Roman" w:eastAsia="Calibri" w:hAnsi="Times New Roman" w:cs="Times New Roman"/>
                <w:sz w:val="24"/>
                <w:szCs w:val="24"/>
              </w:rPr>
              <w:t xml:space="preserve"> </w:t>
            </w:r>
            <w:r w:rsidRPr="00156E59">
              <w:rPr>
                <w:rFonts w:ascii="Calibri" w:eastAsia="Calibri" w:hAnsi="Calibri" w:cs="Times New Roman"/>
              </w:rPr>
              <w:t xml:space="preserve"> </w:t>
            </w:r>
            <w:r w:rsidRPr="00156E59">
              <w:rPr>
                <w:rFonts w:ascii="Times New Roman" w:eastAsia="Calibri" w:hAnsi="Times New Roman" w:cs="Times New Roman"/>
                <w:sz w:val="24"/>
                <w:szCs w:val="24"/>
              </w:rPr>
              <w:t>Rashodi za zaposlene – u okviru redovne djelatnosti</w:t>
            </w:r>
          </w:p>
          <w:p w14:paraId="07A0E084" w14:textId="77777777" w:rsidR="00203001" w:rsidRPr="00F1261C" w:rsidRDefault="00203001" w:rsidP="00203001">
            <w:pPr>
              <w:spacing w:after="0"/>
              <w:ind w:left="720"/>
              <w:contextualSpacing/>
              <w:jc w:val="both"/>
              <w:rPr>
                <w:rFonts w:ascii="Times New Roman" w:eastAsia="Calibri" w:hAnsi="Times New Roman" w:cs="Times New Roman"/>
                <w:sz w:val="12"/>
                <w:szCs w:val="12"/>
              </w:rPr>
            </w:pPr>
          </w:p>
          <w:p w14:paraId="3938CAB7" w14:textId="5B18BBB5" w:rsidR="00FD596A" w:rsidRPr="00503FE7" w:rsidRDefault="0026622D" w:rsidP="00203001">
            <w:pPr>
              <w:spacing w:after="0" w:line="256" w:lineRule="auto"/>
              <w:jc w:val="both"/>
              <w:rPr>
                <w:rFonts w:ascii="Times New Roman" w:eastAsia="Calibri" w:hAnsi="Times New Roman" w:cs="Times New Roman"/>
                <w:bCs/>
                <w:iCs/>
                <w:sz w:val="24"/>
                <w:szCs w:val="24"/>
              </w:rPr>
            </w:pPr>
            <w:r w:rsidRPr="00156E59">
              <w:rPr>
                <w:rFonts w:ascii="Times New Roman" w:eastAsia="Calibri" w:hAnsi="Times New Roman" w:cs="Times New Roman"/>
                <w:b/>
                <w:bCs/>
                <w:i/>
                <w:iCs/>
                <w:sz w:val="24"/>
                <w:szCs w:val="24"/>
              </w:rPr>
              <w:t xml:space="preserve">b) ostali izvori: </w:t>
            </w:r>
            <w:r w:rsidR="00054098">
              <w:rPr>
                <w:rFonts w:ascii="Times New Roman" w:eastAsia="Calibri" w:hAnsi="Times New Roman" w:cs="Times New Roman"/>
                <w:bCs/>
                <w:iCs/>
                <w:sz w:val="24"/>
                <w:szCs w:val="24"/>
              </w:rPr>
              <w:t>TSI -</w:t>
            </w:r>
            <w:r w:rsidR="00054098">
              <w:t xml:space="preserve"> </w:t>
            </w:r>
            <w:r w:rsidR="00054098">
              <w:rPr>
                <w:bCs/>
              </w:rPr>
              <w:t>I</w:t>
            </w:r>
            <w:r w:rsidR="00054098" w:rsidRPr="00054098">
              <w:rPr>
                <w:rFonts w:ascii="Times New Roman" w:eastAsia="Calibri" w:hAnsi="Times New Roman" w:cs="Times New Roman"/>
                <w:bCs/>
                <w:iCs/>
                <w:sz w:val="24"/>
                <w:szCs w:val="24"/>
              </w:rPr>
              <w:t>nstrument tehničke potpore</w:t>
            </w:r>
            <w:r w:rsidR="00B07DDE">
              <w:rPr>
                <w:rFonts w:ascii="Times New Roman" w:eastAsia="Calibri" w:hAnsi="Times New Roman" w:cs="Times New Roman"/>
                <w:bCs/>
                <w:iCs/>
                <w:sz w:val="24"/>
                <w:szCs w:val="24"/>
              </w:rPr>
              <w:t xml:space="preserve">: 3.000.000 </w:t>
            </w:r>
            <w:r w:rsidR="00B07DDE" w:rsidRPr="00503FE7">
              <w:rPr>
                <w:rFonts w:ascii="Times New Roman" w:eastAsia="Calibri" w:hAnsi="Times New Roman" w:cs="Times New Roman"/>
                <w:bCs/>
                <w:iCs/>
                <w:sz w:val="24"/>
                <w:szCs w:val="24"/>
              </w:rPr>
              <w:t>kn</w:t>
            </w:r>
            <w:r w:rsidR="00054098" w:rsidRPr="00503FE7">
              <w:rPr>
                <w:rFonts w:ascii="Times New Roman" w:eastAsia="Calibri" w:hAnsi="Times New Roman" w:cs="Times New Roman"/>
                <w:bCs/>
                <w:iCs/>
                <w:sz w:val="24"/>
                <w:szCs w:val="24"/>
              </w:rPr>
              <w:t xml:space="preserve"> </w:t>
            </w:r>
            <w:r w:rsidR="009955AE" w:rsidRPr="00503FE7">
              <w:rPr>
                <w:rFonts w:ascii="Times New Roman" w:eastAsia="Calibri" w:hAnsi="Times New Roman" w:cs="Times New Roman"/>
                <w:bCs/>
                <w:iCs/>
                <w:sz w:val="24"/>
                <w:szCs w:val="24"/>
              </w:rPr>
              <w:t>(dodatna potpora za provedbu</w:t>
            </w:r>
            <w:r w:rsidR="00D709B1" w:rsidRPr="00503FE7">
              <w:rPr>
                <w:rFonts w:ascii="Times New Roman" w:eastAsia="Calibri" w:hAnsi="Times New Roman" w:cs="Times New Roman"/>
                <w:bCs/>
                <w:iCs/>
                <w:sz w:val="24"/>
                <w:szCs w:val="24"/>
              </w:rPr>
              <w:t xml:space="preserve"> aktivnosti </w:t>
            </w:r>
            <w:r w:rsidR="00230DC9" w:rsidRPr="00503FE7">
              <w:rPr>
                <w:rFonts w:ascii="Times New Roman" w:eastAsia="Calibri" w:hAnsi="Times New Roman" w:cs="Times New Roman"/>
                <w:bCs/>
                <w:iCs/>
                <w:sz w:val="24"/>
                <w:szCs w:val="24"/>
              </w:rPr>
              <w:t>p</w:t>
            </w:r>
            <w:r w:rsidR="009955AE" w:rsidRPr="00503FE7">
              <w:rPr>
                <w:rFonts w:ascii="Times New Roman" w:eastAsia="Calibri" w:hAnsi="Times New Roman" w:cs="Times New Roman"/>
                <w:bCs/>
                <w:iCs/>
                <w:sz w:val="24"/>
                <w:szCs w:val="24"/>
              </w:rPr>
              <w:t>ružit će se putem TSI-a,</w:t>
            </w:r>
            <w:r w:rsidR="00503FE7" w:rsidRPr="00503FE7">
              <w:rPr>
                <w:rFonts w:ascii="Times New Roman" w:eastAsia="Calibri" w:hAnsi="Times New Roman" w:cs="Times New Roman"/>
                <w:bCs/>
                <w:iCs/>
                <w:sz w:val="24"/>
                <w:szCs w:val="24"/>
              </w:rPr>
              <w:t xml:space="preserve"> te ESF+</w:t>
            </w:r>
            <w:r w:rsidR="009955AE" w:rsidRPr="00503FE7">
              <w:rPr>
                <w:rFonts w:ascii="Times New Roman" w:eastAsia="Calibri" w:hAnsi="Times New Roman" w:cs="Times New Roman"/>
                <w:bCs/>
                <w:iCs/>
                <w:sz w:val="24"/>
                <w:szCs w:val="24"/>
              </w:rPr>
              <w:t xml:space="preserve"> </w:t>
            </w:r>
            <w:r w:rsidR="00D709B1" w:rsidRPr="00503FE7">
              <w:rPr>
                <w:rFonts w:ascii="Times New Roman" w:eastAsia="Calibri" w:hAnsi="Times New Roman" w:cs="Times New Roman"/>
                <w:bCs/>
                <w:iCs/>
                <w:sz w:val="24"/>
                <w:szCs w:val="24"/>
              </w:rPr>
              <w:t>navedeni iznos</w:t>
            </w:r>
            <w:r w:rsidR="00503FE7" w:rsidRPr="00503FE7">
              <w:rPr>
                <w:rFonts w:ascii="Times New Roman" w:eastAsia="Calibri" w:hAnsi="Times New Roman" w:cs="Times New Roman"/>
                <w:bCs/>
                <w:iCs/>
                <w:sz w:val="24"/>
                <w:szCs w:val="24"/>
              </w:rPr>
              <w:t xml:space="preserve">i su </w:t>
            </w:r>
            <w:r w:rsidR="00D709B1" w:rsidRPr="00503FE7">
              <w:rPr>
                <w:rFonts w:ascii="Times New Roman" w:eastAsia="Calibri" w:hAnsi="Times New Roman" w:cs="Times New Roman"/>
                <w:bCs/>
                <w:iCs/>
                <w:sz w:val="24"/>
                <w:szCs w:val="24"/>
              </w:rPr>
              <w:t>procjena na koj</w:t>
            </w:r>
            <w:r w:rsidR="00503FE7" w:rsidRPr="00503FE7">
              <w:rPr>
                <w:rFonts w:ascii="Times New Roman" w:eastAsia="Calibri" w:hAnsi="Times New Roman" w:cs="Times New Roman"/>
                <w:bCs/>
                <w:iCs/>
                <w:sz w:val="24"/>
                <w:szCs w:val="24"/>
              </w:rPr>
              <w:t>e</w:t>
            </w:r>
            <w:r w:rsidR="00D709B1" w:rsidRPr="00503FE7">
              <w:rPr>
                <w:rFonts w:ascii="Times New Roman" w:eastAsia="Calibri" w:hAnsi="Times New Roman" w:cs="Times New Roman"/>
                <w:bCs/>
                <w:iCs/>
                <w:sz w:val="24"/>
                <w:szCs w:val="24"/>
              </w:rPr>
              <w:t xml:space="preserve"> mi računamo i za koji smo podnijeli projektn</w:t>
            </w:r>
            <w:r w:rsidR="008F44DF">
              <w:rPr>
                <w:rFonts w:ascii="Times New Roman" w:eastAsia="Calibri" w:hAnsi="Times New Roman" w:cs="Times New Roman"/>
                <w:bCs/>
                <w:iCs/>
                <w:sz w:val="24"/>
                <w:szCs w:val="24"/>
              </w:rPr>
              <w:t>e</w:t>
            </w:r>
            <w:r w:rsidR="00D709B1" w:rsidRPr="00503FE7">
              <w:rPr>
                <w:rFonts w:ascii="Times New Roman" w:eastAsia="Calibri" w:hAnsi="Times New Roman" w:cs="Times New Roman"/>
                <w:bCs/>
                <w:iCs/>
                <w:sz w:val="24"/>
                <w:szCs w:val="24"/>
              </w:rPr>
              <w:t xml:space="preserve"> prijedlog</w:t>
            </w:r>
            <w:r w:rsidR="008F44DF">
              <w:rPr>
                <w:rFonts w:ascii="Times New Roman" w:eastAsia="Calibri" w:hAnsi="Times New Roman" w:cs="Times New Roman"/>
                <w:bCs/>
                <w:iCs/>
                <w:sz w:val="24"/>
                <w:szCs w:val="24"/>
              </w:rPr>
              <w:t>e</w:t>
            </w:r>
            <w:r w:rsidR="00D709B1" w:rsidRPr="00503FE7">
              <w:rPr>
                <w:rFonts w:ascii="Times New Roman" w:eastAsia="Calibri" w:hAnsi="Times New Roman" w:cs="Times New Roman"/>
                <w:bCs/>
                <w:iCs/>
                <w:sz w:val="24"/>
                <w:szCs w:val="24"/>
              </w:rPr>
              <w:t>, a isti</w:t>
            </w:r>
            <w:r w:rsidR="009955AE" w:rsidRPr="00503FE7">
              <w:rPr>
                <w:rFonts w:ascii="Times New Roman" w:eastAsia="Calibri" w:hAnsi="Times New Roman" w:cs="Times New Roman"/>
                <w:bCs/>
                <w:iCs/>
                <w:sz w:val="24"/>
                <w:szCs w:val="24"/>
              </w:rPr>
              <w:t xml:space="preserve"> ovis</w:t>
            </w:r>
            <w:r w:rsidR="00503FE7" w:rsidRPr="00503FE7">
              <w:rPr>
                <w:rFonts w:ascii="Times New Roman" w:eastAsia="Calibri" w:hAnsi="Times New Roman" w:cs="Times New Roman"/>
                <w:bCs/>
                <w:iCs/>
                <w:sz w:val="24"/>
                <w:szCs w:val="24"/>
              </w:rPr>
              <w:t>e</w:t>
            </w:r>
            <w:r w:rsidR="009955AE" w:rsidRPr="00503FE7">
              <w:rPr>
                <w:rFonts w:ascii="Times New Roman" w:eastAsia="Calibri" w:hAnsi="Times New Roman" w:cs="Times New Roman"/>
                <w:bCs/>
                <w:iCs/>
                <w:sz w:val="24"/>
                <w:szCs w:val="24"/>
              </w:rPr>
              <w:t xml:space="preserve"> o pregovorima sa EK</w:t>
            </w:r>
            <w:r w:rsidR="00D709B1" w:rsidRPr="00503FE7">
              <w:rPr>
                <w:rFonts w:ascii="Times New Roman" w:eastAsia="Calibri" w:hAnsi="Times New Roman" w:cs="Times New Roman"/>
                <w:bCs/>
                <w:iCs/>
                <w:sz w:val="24"/>
                <w:szCs w:val="24"/>
              </w:rPr>
              <w:t xml:space="preserve"> koji su u tijeku</w:t>
            </w:r>
            <w:r w:rsidR="009955AE" w:rsidRPr="00503FE7">
              <w:rPr>
                <w:rFonts w:ascii="Times New Roman" w:eastAsia="Calibri" w:hAnsi="Times New Roman" w:cs="Times New Roman"/>
                <w:bCs/>
                <w:iCs/>
                <w:sz w:val="24"/>
                <w:szCs w:val="24"/>
              </w:rPr>
              <w:t>)</w:t>
            </w:r>
            <w:r w:rsidR="00D709B1" w:rsidRPr="00503FE7">
              <w:rPr>
                <w:rFonts w:ascii="Times New Roman" w:eastAsia="Calibri" w:hAnsi="Times New Roman" w:cs="Times New Roman"/>
                <w:bCs/>
                <w:iCs/>
                <w:sz w:val="24"/>
                <w:szCs w:val="24"/>
              </w:rPr>
              <w:t>.</w:t>
            </w:r>
          </w:p>
          <w:p w14:paraId="4C03CCDB" w14:textId="77777777" w:rsidR="00676BD5" w:rsidRPr="00F1261C" w:rsidRDefault="00676BD5" w:rsidP="00203001">
            <w:pPr>
              <w:spacing w:after="0" w:line="256" w:lineRule="auto"/>
              <w:jc w:val="both"/>
              <w:rPr>
                <w:rFonts w:ascii="Times New Roman" w:eastAsia="Calibri" w:hAnsi="Times New Roman" w:cs="Times New Roman"/>
                <w:bCs/>
                <w:iCs/>
                <w:sz w:val="12"/>
                <w:szCs w:val="12"/>
              </w:rPr>
            </w:pPr>
          </w:p>
          <w:p w14:paraId="71452FB9" w14:textId="77777777" w:rsidR="00676BD5" w:rsidRPr="00503FE7" w:rsidRDefault="00676BD5" w:rsidP="00203001">
            <w:pPr>
              <w:spacing w:after="0" w:line="240" w:lineRule="auto"/>
              <w:jc w:val="both"/>
              <w:rPr>
                <w:rFonts w:ascii="Times New Roman" w:eastAsia="Times New Roman" w:hAnsi="Times New Roman" w:cs="Times New Roman"/>
                <w:bCs/>
                <w:iCs/>
                <w:color w:val="000000"/>
                <w:sz w:val="24"/>
                <w:szCs w:val="24"/>
                <w:lang w:eastAsia="hr-HR"/>
              </w:rPr>
            </w:pPr>
            <w:r w:rsidRPr="00503FE7">
              <w:rPr>
                <w:rFonts w:ascii="Times New Roman" w:eastAsia="Calibri" w:hAnsi="Times New Roman" w:cs="Times New Roman"/>
                <w:b/>
                <w:i/>
                <w:sz w:val="24"/>
                <w:szCs w:val="24"/>
              </w:rPr>
              <w:t>Godišnja razrada troška provedbe mjere</w:t>
            </w:r>
            <w:r w:rsidRPr="00503FE7">
              <w:rPr>
                <w:rFonts w:ascii="Times New Roman" w:eastAsia="Calibri" w:hAnsi="Times New Roman" w:cs="Times New Roman"/>
                <w:b/>
                <w:iCs/>
                <w:sz w:val="24"/>
                <w:szCs w:val="24"/>
              </w:rPr>
              <w:t>:</w:t>
            </w:r>
          </w:p>
          <w:p w14:paraId="43030CA4" w14:textId="110C6507" w:rsidR="008F44DF" w:rsidRPr="008F44DF" w:rsidRDefault="008F44DF" w:rsidP="0088439E">
            <w:pPr>
              <w:numPr>
                <w:ilvl w:val="0"/>
                <w:numId w:val="43"/>
              </w:numPr>
              <w:spacing w:after="0" w:line="240" w:lineRule="auto"/>
              <w:jc w:val="both"/>
              <w:rPr>
                <w:rFonts w:ascii="Times New Roman" w:eastAsia="Times New Roman" w:hAnsi="Times New Roman" w:cs="Times New Roman"/>
                <w:bCs/>
                <w:iCs/>
                <w:color w:val="000000"/>
                <w:sz w:val="24"/>
                <w:szCs w:val="24"/>
                <w:lang w:eastAsia="hr-HR"/>
              </w:rPr>
            </w:pPr>
            <w:r>
              <w:rPr>
                <w:rFonts w:ascii="Times New Roman" w:eastAsia="Times New Roman" w:hAnsi="Times New Roman" w:cs="Times New Roman"/>
                <w:bCs/>
                <w:iCs/>
                <w:color w:val="000000"/>
                <w:sz w:val="24"/>
                <w:szCs w:val="24"/>
                <w:lang w:eastAsia="hr-HR"/>
              </w:rPr>
              <w:t>2021. – 0 kn</w:t>
            </w:r>
          </w:p>
          <w:p w14:paraId="0D091277" w14:textId="5EE5EE36" w:rsidR="00D709B1" w:rsidRPr="00503FE7" w:rsidRDefault="00D709B1" w:rsidP="0088439E">
            <w:pPr>
              <w:numPr>
                <w:ilvl w:val="0"/>
                <w:numId w:val="43"/>
              </w:numPr>
              <w:spacing w:after="0" w:line="240" w:lineRule="auto"/>
              <w:jc w:val="both"/>
              <w:rPr>
                <w:rFonts w:ascii="Times New Roman" w:eastAsia="Times New Roman" w:hAnsi="Times New Roman" w:cs="Times New Roman"/>
                <w:bCs/>
                <w:iCs/>
                <w:color w:val="000000"/>
                <w:sz w:val="24"/>
                <w:szCs w:val="24"/>
                <w:lang w:eastAsia="hr-HR"/>
              </w:rPr>
            </w:pPr>
            <w:r w:rsidRPr="00503FE7">
              <w:rPr>
                <w:rFonts w:ascii="Times New Roman" w:eastAsia="Times New Roman" w:hAnsi="Times New Roman" w:cs="Times New Roman"/>
                <w:bCs/>
                <w:iCs/>
                <w:color w:val="000000"/>
                <w:sz w:val="24"/>
                <w:szCs w:val="24"/>
                <w:lang w:eastAsia="hr-HR"/>
              </w:rPr>
              <w:t>2022. – 1.000.000 kn</w:t>
            </w:r>
          </w:p>
          <w:p w14:paraId="3016043F" w14:textId="27417BA6" w:rsidR="00D709B1" w:rsidRPr="00503FE7" w:rsidRDefault="00D709B1" w:rsidP="0088439E">
            <w:pPr>
              <w:numPr>
                <w:ilvl w:val="0"/>
                <w:numId w:val="43"/>
              </w:numPr>
              <w:spacing w:after="0" w:line="240" w:lineRule="auto"/>
              <w:jc w:val="both"/>
              <w:rPr>
                <w:rFonts w:ascii="Times New Roman" w:eastAsia="Times New Roman" w:hAnsi="Times New Roman" w:cs="Times New Roman"/>
                <w:bCs/>
                <w:iCs/>
                <w:color w:val="000000"/>
                <w:sz w:val="24"/>
                <w:szCs w:val="24"/>
                <w:lang w:eastAsia="hr-HR"/>
              </w:rPr>
            </w:pPr>
            <w:r w:rsidRPr="00503FE7">
              <w:rPr>
                <w:rFonts w:ascii="Times New Roman" w:eastAsia="Times New Roman" w:hAnsi="Times New Roman" w:cs="Times New Roman"/>
                <w:bCs/>
                <w:iCs/>
                <w:color w:val="000000"/>
                <w:sz w:val="24"/>
                <w:szCs w:val="24"/>
                <w:lang w:eastAsia="hr-HR"/>
              </w:rPr>
              <w:t>2023. – 1.000.000 kn</w:t>
            </w:r>
          </w:p>
          <w:p w14:paraId="764A44D4" w14:textId="6FBE92C2" w:rsidR="00D709B1" w:rsidRPr="00503FE7" w:rsidRDefault="00D709B1" w:rsidP="0088439E">
            <w:pPr>
              <w:numPr>
                <w:ilvl w:val="0"/>
                <w:numId w:val="43"/>
              </w:numPr>
              <w:spacing w:after="0" w:line="240" w:lineRule="auto"/>
              <w:jc w:val="both"/>
              <w:rPr>
                <w:rFonts w:ascii="Times New Roman" w:eastAsia="Times New Roman" w:hAnsi="Times New Roman" w:cs="Times New Roman"/>
                <w:bCs/>
                <w:iCs/>
                <w:color w:val="000000"/>
                <w:sz w:val="24"/>
                <w:szCs w:val="24"/>
                <w:lang w:eastAsia="hr-HR"/>
              </w:rPr>
            </w:pPr>
            <w:r w:rsidRPr="00503FE7">
              <w:rPr>
                <w:rFonts w:ascii="Times New Roman" w:eastAsia="Times New Roman" w:hAnsi="Times New Roman" w:cs="Times New Roman"/>
                <w:bCs/>
                <w:iCs/>
                <w:color w:val="000000"/>
                <w:sz w:val="24"/>
                <w:szCs w:val="24"/>
                <w:lang w:eastAsia="hr-HR"/>
              </w:rPr>
              <w:t>2024. –</w:t>
            </w:r>
            <w:r w:rsidR="00154ED8">
              <w:rPr>
                <w:rFonts w:ascii="Times New Roman" w:eastAsia="Times New Roman" w:hAnsi="Times New Roman" w:cs="Times New Roman"/>
                <w:bCs/>
                <w:iCs/>
                <w:color w:val="000000"/>
                <w:sz w:val="24"/>
                <w:szCs w:val="24"/>
                <w:lang w:eastAsia="hr-HR"/>
              </w:rPr>
              <w:t xml:space="preserve"> 6.000.000 kn</w:t>
            </w:r>
            <w:r w:rsidR="00383875">
              <w:rPr>
                <w:rFonts w:ascii="Times New Roman" w:eastAsia="Times New Roman" w:hAnsi="Times New Roman" w:cs="Times New Roman"/>
                <w:bCs/>
                <w:iCs/>
                <w:color w:val="000000"/>
                <w:sz w:val="24"/>
                <w:szCs w:val="24"/>
                <w:lang w:eastAsia="hr-HR"/>
              </w:rPr>
              <w:t xml:space="preserve"> </w:t>
            </w:r>
            <w:r w:rsidR="00D848F8">
              <w:rPr>
                <w:rFonts w:ascii="Times New Roman" w:eastAsia="Times New Roman" w:hAnsi="Times New Roman" w:cs="Times New Roman"/>
                <w:bCs/>
                <w:iCs/>
                <w:color w:val="000000"/>
                <w:sz w:val="24"/>
                <w:szCs w:val="24"/>
                <w:lang w:eastAsia="hr-HR"/>
              </w:rPr>
              <w:t xml:space="preserve"> </w:t>
            </w:r>
          </w:p>
          <w:p w14:paraId="71F74DDF" w14:textId="77777777" w:rsidR="00676BD5" w:rsidRPr="00503FE7" w:rsidRDefault="00676BD5" w:rsidP="00203001">
            <w:pPr>
              <w:spacing w:after="0" w:line="256" w:lineRule="auto"/>
              <w:jc w:val="both"/>
              <w:rPr>
                <w:rFonts w:ascii="Times New Roman" w:eastAsia="Calibri" w:hAnsi="Times New Roman" w:cs="Times New Roman"/>
                <w:b/>
                <w:bCs/>
                <w:i/>
                <w:iCs/>
                <w:sz w:val="24"/>
                <w:szCs w:val="24"/>
              </w:rPr>
            </w:pPr>
          </w:p>
          <w:p w14:paraId="095EA255" w14:textId="77777777" w:rsidR="000C717E" w:rsidRDefault="0026622D" w:rsidP="00203001">
            <w:pPr>
              <w:spacing w:after="0" w:line="256" w:lineRule="auto"/>
              <w:jc w:val="both"/>
              <w:rPr>
                <w:rFonts w:ascii="Times New Roman" w:eastAsia="Calibri" w:hAnsi="Times New Roman" w:cs="Times New Roman"/>
                <w:sz w:val="24"/>
                <w:szCs w:val="24"/>
              </w:rPr>
            </w:pPr>
            <w:r w:rsidRPr="00503FE7">
              <w:rPr>
                <w:rFonts w:ascii="Times New Roman" w:eastAsia="Calibri" w:hAnsi="Times New Roman" w:cs="Times New Roman"/>
                <w:b/>
                <w:bCs/>
                <w:i/>
                <w:iCs/>
                <w:sz w:val="24"/>
                <w:szCs w:val="24"/>
              </w:rPr>
              <w:t xml:space="preserve">Ukupni procijenjeni trošak provedbe: </w:t>
            </w:r>
            <w:r w:rsidR="00503FE7">
              <w:rPr>
                <w:rFonts w:ascii="Times New Roman" w:eastAsia="Calibri" w:hAnsi="Times New Roman" w:cs="Times New Roman"/>
                <w:sz w:val="24"/>
                <w:szCs w:val="24"/>
              </w:rPr>
              <w:t>8</w:t>
            </w:r>
            <w:r w:rsidR="00156E59" w:rsidRPr="00156E59">
              <w:rPr>
                <w:rFonts w:ascii="Times New Roman" w:eastAsia="Calibri" w:hAnsi="Times New Roman" w:cs="Times New Roman"/>
                <w:sz w:val="24"/>
                <w:szCs w:val="24"/>
              </w:rPr>
              <w:t>.000.000 kn</w:t>
            </w:r>
            <w:r w:rsidR="00503FE7">
              <w:rPr>
                <w:rFonts w:ascii="Times New Roman" w:eastAsia="Calibri" w:hAnsi="Times New Roman" w:cs="Times New Roman"/>
                <w:sz w:val="24"/>
                <w:szCs w:val="24"/>
              </w:rPr>
              <w:t xml:space="preserve"> </w:t>
            </w:r>
          </w:p>
          <w:p w14:paraId="68887F60" w14:textId="77777777" w:rsidR="0052399A" w:rsidRPr="00F1261C" w:rsidRDefault="0052399A" w:rsidP="00BA6815">
            <w:pPr>
              <w:spacing w:after="0" w:line="256" w:lineRule="auto"/>
              <w:ind w:left="1416"/>
              <w:rPr>
                <w:rFonts w:ascii="Times New Roman" w:eastAsia="Calibri" w:hAnsi="Times New Roman" w:cs="Times New Roman"/>
                <w:sz w:val="12"/>
                <w:szCs w:val="12"/>
              </w:rPr>
            </w:pPr>
          </w:p>
          <w:p w14:paraId="02576553" w14:textId="61363754" w:rsidR="00BA6815" w:rsidRPr="00BA6815" w:rsidRDefault="00572BA2" w:rsidP="00DE7AEF">
            <w:pPr>
              <w:spacing w:after="0" w:line="256" w:lineRule="auto"/>
              <w:ind w:left="1298" w:hanging="82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A6815" w:rsidRPr="00BA6815">
              <w:rPr>
                <w:rFonts w:ascii="Times New Roman" w:eastAsia="Calibri" w:hAnsi="Times New Roman" w:cs="Times New Roman"/>
                <w:sz w:val="24"/>
                <w:szCs w:val="24"/>
              </w:rPr>
              <w:t xml:space="preserve">Sredstva u Državnom proračunu: </w:t>
            </w:r>
            <w:r w:rsidR="0051573D">
              <w:rPr>
                <w:rFonts w:ascii="Times New Roman" w:eastAsia="Calibri" w:hAnsi="Times New Roman" w:cs="Times New Roman"/>
                <w:sz w:val="24"/>
                <w:szCs w:val="24"/>
              </w:rPr>
              <w:t>u okviru redovne djelatnosti</w:t>
            </w:r>
          </w:p>
          <w:p w14:paraId="03FF9A4A" w14:textId="0B35E378" w:rsidR="00BA6815" w:rsidRPr="00156E59" w:rsidRDefault="00572BA2" w:rsidP="00DE7AEF">
            <w:pPr>
              <w:spacing w:after="0" w:line="256" w:lineRule="auto"/>
              <w:ind w:left="1298" w:hanging="827"/>
              <w:jc w:val="both"/>
              <w:rPr>
                <w:rFonts w:ascii="Times New Roman" w:eastAsia="Times New Roman" w:hAnsi="Times New Roman" w:cs="Times New Roman"/>
                <w:b/>
                <w:i/>
                <w:iCs/>
                <w:sz w:val="24"/>
                <w:szCs w:val="24"/>
              </w:rPr>
            </w:pPr>
            <w:r>
              <w:rPr>
                <w:rFonts w:ascii="Times New Roman" w:eastAsia="Calibri" w:hAnsi="Times New Roman" w:cs="Times New Roman"/>
                <w:sz w:val="24"/>
                <w:szCs w:val="24"/>
              </w:rPr>
              <w:t xml:space="preserve">       </w:t>
            </w:r>
            <w:r w:rsidR="00BA6815" w:rsidRPr="00BA6815">
              <w:rPr>
                <w:rFonts w:ascii="Times New Roman" w:eastAsia="Calibri" w:hAnsi="Times New Roman" w:cs="Times New Roman"/>
                <w:sz w:val="24"/>
                <w:szCs w:val="24"/>
              </w:rPr>
              <w:t xml:space="preserve">EU financiranje: </w:t>
            </w:r>
            <w:r w:rsidR="00DE7AEF">
              <w:rPr>
                <w:rFonts w:ascii="Times New Roman" w:eastAsia="Calibri" w:hAnsi="Times New Roman" w:cs="Times New Roman"/>
                <w:sz w:val="24"/>
                <w:szCs w:val="24"/>
              </w:rPr>
              <w:t>8.000.000</w:t>
            </w:r>
            <w:r w:rsidR="00BA6815" w:rsidRPr="00BA6815">
              <w:rPr>
                <w:rFonts w:ascii="Times New Roman" w:eastAsia="Calibri" w:hAnsi="Times New Roman" w:cs="Times New Roman"/>
                <w:sz w:val="24"/>
                <w:szCs w:val="24"/>
              </w:rPr>
              <w:t xml:space="preserve"> kn (</w:t>
            </w:r>
            <w:r w:rsidR="000B6FAB">
              <w:rPr>
                <w:rFonts w:ascii="Times New Roman" w:eastAsia="Calibri" w:hAnsi="Times New Roman" w:cs="Times New Roman"/>
                <w:sz w:val="24"/>
                <w:szCs w:val="24"/>
              </w:rPr>
              <w:t xml:space="preserve">3.000.000 kn </w:t>
            </w:r>
            <w:r w:rsidR="00DE7AEF">
              <w:rPr>
                <w:rFonts w:ascii="Times New Roman" w:eastAsia="Calibri" w:hAnsi="Times New Roman" w:cs="Times New Roman"/>
                <w:sz w:val="24"/>
                <w:szCs w:val="24"/>
              </w:rPr>
              <w:t xml:space="preserve">TSI i </w:t>
            </w:r>
            <w:r w:rsidR="000B6FAB">
              <w:rPr>
                <w:rFonts w:ascii="Times New Roman" w:eastAsia="Calibri" w:hAnsi="Times New Roman" w:cs="Times New Roman"/>
                <w:sz w:val="24"/>
                <w:szCs w:val="24"/>
              </w:rPr>
              <w:t xml:space="preserve">5.000.000 kn </w:t>
            </w:r>
            <w:r w:rsidR="00DE7AEF">
              <w:rPr>
                <w:rFonts w:ascii="Times New Roman" w:eastAsia="Calibri" w:hAnsi="Times New Roman" w:cs="Times New Roman"/>
                <w:sz w:val="24"/>
                <w:szCs w:val="24"/>
              </w:rPr>
              <w:t xml:space="preserve">ESF+ </w:t>
            </w:r>
            <w:r>
              <w:rPr>
                <w:rFonts w:ascii="Times New Roman" w:eastAsia="Calibri" w:hAnsi="Times New Roman" w:cs="Times New Roman"/>
                <w:sz w:val="24"/>
                <w:szCs w:val="24"/>
              </w:rPr>
              <w:t>-</w:t>
            </w:r>
            <w:r w:rsidR="00DE7AEF" w:rsidRPr="00DE7AE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EU </w:t>
            </w:r>
            <w:r w:rsidR="00DE7AEF" w:rsidRPr="00DE7AEF">
              <w:rPr>
                <w:rFonts w:ascii="Times New Roman" w:eastAsia="Calibri" w:hAnsi="Times New Roman" w:cs="Times New Roman"/>
                <w:sz w:val="24"/>
                <w:szCs w:val="24"/>
              </w:rPr>
              <w:t>financijsk</w:t>
            </w:r>
            <w:r w:rsidR="00DE7AEF">
              <w:rPr>
                <w:rFonts w:ascii="Times New Roman" w:eastAsia="Calibri" w:hAnsi="Times New Roman" w:cs="Times New Roman"/>
                <w:sz w:val="24"/>
                <w:szCs w:val="24"/>
              </w:rPr>
              <w:t>a</w:t>
            </w:r>
            <w:r w:rsidR="00DE7AEF" w:rsidRPr="00DE7AEF">
              <w:rPr>
                <w:rFonts w:ascii="Times New Roman" w:eastAsia="Calibri" w:hAnsi="Times New Roman" w:cs="Times New Roman"/>
                <w:sz w:val="24"/>
                <w:szCs w:val="24"/>
              </w:rPr>
              <w:t xml:space="preserve"> perspektiv</w:t>
            </w:r>
            <w:r w:rsidR="00DE7AEF">
              <w:rPr>
                <w:rFonts w:ascii="Times New Roman" w:eastAsia="Calibri" w:hAnsi="Times New Roman" w:cs="Times New Roman"/>
                <w:sz w:val="24"/>
                <w:szCs w:val="24"/>
              </w:rPr>
              <w:t xml:space="preserve">a </w:t>
            </w:r>
            <w:r w:rsidR="00DE7AEF" w:rsidRPr="00DE7AEF">
              <w:rPr>
                <w:rFonts w:ascii="Times New Roman" w:eastAsia="Calibri" w:hAnsi="Times New Roman" w:cs="Times New Roman"/>
                <w:sz w:val="24"/>
                <w:szCs w:val="24"/>
              </w:rPr>
              <w:t>202l.-</w:t>
            </w:r>
            <w:r w:rsidR="00DE7AEF">
              <w:rPr>
                <w:rFonts w:ascii="Times New Roman" w:eastAsia="Calibri" w:hAnsi="Times New Roman" w:cs="Times New Roman"/>
                <w:sz w:val="24"/>
                <w:szCs w:val="24"/>
              </w:rPr>
              <w:t xml:space="preserve"> 2</w:t>
            </w:r>
            <w:r w:rsidR="00DE7AEF" w:rsidRPr="00DE7AEF">
              <w:rPr>
                <w:rFonts w:ascii="Times New Roman" w:eastAsia="Calibri" w:hAnsi="Times New Roman" w:cs="Times New Roman"/>
                <w:sz w:val="24"/>
                <w:szCs w:val="24"/>
              </w:rPr>
              <w:t>027.</w:t>
            </w:r>
            <w:r>
              <w:rPr>
                <w:rFonts w:ascii="Times New Roman" w:eastAsia="Calibri" w:hAnsi="Times New Roman" w:cs="Times New Roman"/>
                <w:sz w:val="24"/>
                <w:szCs w:val="24"/>
              </w:rPr>
              <w:t>)</w:t>
            </w:r>
          </w:p>
        </w:tc>
      </w:tr>
      <w:tr w:rsidR="00F02287" w:rsidRPr="00BA435D" w14:paraId="3DCC75CA" w14:textId="77777777" w:rsidTr="00203001">
        <w:trPr>
          <w:trHeight w:val="397"/>
        </w:trPr>
        <w:tc>
          <w:tcPr>
            <w:tcW w:w="9511"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14:paraId="08EB168B" w14:textId="7B7C308D" w:rsidR="00F02287" w:rsidRPr="00F02287" w:rsidRDefault="00F02287" w:rsidP="00203001">
            <w:pPr>
              <w:spacing w:after="0" w:line="256" w:lineRule="auto"/>
              <w:rPr>
                <w:rFonts w:ascii="Times New Roman" w:eastAsia="Times New Roman" w:hAnsi="Times New Roman" w:cs="Times New Roman"/>
                <w:bCs/>
                <w:sz w:val="24"/>
                <w:szCs w:val="24"/>
              </w:rPr>
            </w:pPr>
            <w:r>
              <w:rPr>
                <w:rFonts w:ascii="Times New Roman" w:eastAsia="Times New Roman" w:hAnsi="Times New Roman" w:cs="Times New Roman"/>
                <w:b/>
                <w:i/>
                <w:iCs/>
                <w:sz w:val="24"/>
                <w:szCs w:val="24"/>
              </w:rPr>
              <w:t xml:space="preserve">Vremenski okvir: </w:t>
            </w:r>
            <w:r>
              <w:rPr>
                <w:rFonts w:ascii="Times New Roman" w:eastAsia="Times New Roman" w:hAnsi="Times New Roman" w:cs="Times New Roman"/>
                <w:bCs/>
                <w:sz w:val="24"/>
                <w:szCs w:val="24"/>
              </w:rPr>
              <w:t>2022.-2024.</w:t>
            </w:r>
          </w:p>
        </w:tc>
      </w:tr>
      <w:tr w:rsidR="0026622D" w:rsidRPr="00BA435D" w14:paraId="2A54461E" w14:textId="77777777" w:rsidTr="0026622D">
        <w:trPr>
          <w:trHeight w:val="319"/>
        </w:trPr>
        <w:tc>
          <w:tcPr>
            <w:tcW w:w="9511"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14:paraId="30FE6422" w14:textId="1889711F" w:rsidR="0026622D" w:rsidRPr="00156E59" w:rsidRDefault="0026622D" w:rsidP="00203001">
            <w:pPr>
              <w:spacing w:after="0" w:line="256" w:lineRule="auto"/>
              <w:rPr>
                <w:rFonts w:ascii="Times New Roman" w:eastAsia="Times New Roman" w:hAnsi="Times New Roman" w:cs="Times New Roman"/>
                <w:b/>
                <w:i/>
                <w:iCs/>
                <w:sz w:val="24"/>
                <w:szCs w:val="24"/>
              </w:rPr>
            </w:pPr>
            <w:r w:rsidRPr="00156E59">
              <w:rPr>
                <w:rFonts w:ascii="Times New Roman" w:eastAsia="Times New Roman" w:hAnsi="Times New Roman" w:cs="Times New Roman"/>
                <w:b/>
                <w:i/>
                <w:iCs/>
                <w:sz w:val="24"/>
                <w:szCs w:val="24"/>
              </w:rPr>
              <w:t xml:space="preserve">Vrsta mjere: </w:t>
            </w:r>
            <w:r w:rsidRPr="00156E59">
              <w:rPr>
                <w:rFonts w:ascii="Times New Roman" w:eastAsia="Times New Roman" w:hAnsi="Times New Roman" w:cs="Times New Roman"/>
                <w:b/>
                <w:bCs/>
                <w:sz w:val="24"/>
                <w:szCs w:val="24"/>
              </w:rPr>
              <w:t>R</w:t>
            </w:r>
          </w:p>
        </w:tc>
      </w:tr>
      <w:tr w:rsidR="00101477" w:rsidRPr="00BA435D" w14:paraId="3E7CBB86" w14:textId="77777777" w:rsidTr="0032414C">
        <w:trPr>
          <w:trHeight w:val="555"/>
        </w:trPr>
        <w:tc>
          <w:tcPr>
            <w:tcW w:w="9511" w:type="dxa"/>
            <w:gridSpan w:val="10"/>
            <w:tcBorders>
              <w:top w:val="single" w:sz="4" w:space="0" w:color="auto"/>
              <w:left w:val="single" w:sz="4" w:space="0" w:color="auto"/>
              <w:bottom w:val="single" w:sz="4" w:space="0" w:color="auto"/>
              <w:right w:val="single" w:sz="4" w:space="0" w:color="auto"/>
            </w:tcBorders>
            <w:shd w:val="clear" w:color="auto" w:fill="A8D08D" w:themeFill="accent6" w:themeFillTint="99"/>
            <w:vAlign w:val="bottom"/>
            <w:hideMark/>
          </w:tcPr>
          <w:p w14:paraId="058AF244" w14:textId="62BAF244" w:rsidR="00101477" w:rsidRPr="00F26285" w:rsidRDefault="00101477" w:rsidP="000C2A76">
            <w:pPr>
              <w:pStyle w:val="Heading4"/>
              <w:framePr w:hSpace="0" w:wrap="auto" w:vAnchor="margin" w:hAnchor="text" w:yAlign="inline"/>
              <w:jc w:val="both"/>
            </w:pPr>
            <w:bookmarkStart w:id="10" w:name="_Toc90447814"/>
            <w:r w:rsidRPr="00F26285">
              <w:rPr>
                <w:rFonts w:eastAsia="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Mjera </w:t>
            </w:r>
            <w:r w:rsidR="0026622D">
              <w:rPr>
                <w:rFonts w:eastAsia="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F26285">
              <w:rPr>
                <w:rFonts w:eastAsia="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26285">
              <w:t xml:space="preserve"> </w:t>
            </w:r>
            <w:r w:rsidR="00482F62" w:rsidRPr="00482F62">
              <w:t>Povećanje primjerenosti socijalnih naknada i poboljšanje pokrivenosti najosjetljivije skupine zdravstveno osiguranih osoba dopunskim zdravstvenim osiguranjem</w:t>
            </w:r>
            <w:bookmarkEnd w:id="10"/>
          </w:p>
        </w:tc>
      </w:tr>
      <w:tr w:rsidR="00101477" w:rsidRPr="00BA435D" w14:paraId="6F600192" w14:textId="77777777" w:rsidTr="0032414C">
        <w:tc>
          <w:tcPr>
            <w:tcW w:w="9511" w:type="dxa"/>
            <w:gridSpan w:val="10"/>
            <w:tcBorders>
              <w:top w:val="single" w:sz="4" w:space="0" w:color="auto"/>
              <w:left w:val="single" w:sz="4" w:space="0" w:color="auto"/>
              <w:bottom w:val="single" w:sz="4" w:space="0" w:color="auto"/>
              <w:right w:val="single" w:sz="4" w:space="0" w:color="auto"/>
            </w:tcBorders>
          </w:tcPr>
          <w:p w14:paraId="5232CC96" w14:textId="77777777" w:rsidR="00101477" w:rsidRPr="00F26285" w:rsidRDefault="00101477" w:rsidP="0032414C">
            <w:pPr>
              <w:spacing w:after="0" w:line="256" w:lineRule="auto"/>
              <w:jc w:val="both"/>
              <w:rPr>
                <w:rFonts w:ascii="Times New Roman" w:hAnsi="Times New Roman" w:cs="Times New Roman"/>
                <w:b/>
                <w:i/>
                <w:sz w:val="2"/>
                <w:szCs w:val="2"/>
              </w:rPr>
            </w:pPr>
          </w:p>
          <w:p w14:paraId="01DF6638" w14:textId="77777777" w:rsidR="00101477" w:rsidRPr="00F26285" w:rsidRDefault="00101477" w:rsidP="0032414C">
            <w:pPr>
              <w:spacing w:after="0" w:line="256" w:lineRule="auto"/>
              <w:jc w:val="both"/>
              <w:rPr>
                <w:rFonts w:ascii="Times New Roman" w:hAnsi="Times New Roman" w:cs="Times New Roman"/>
                <w:b/>
                <w:i/>
                <w:sz w:val="24"/>
                <w:szCs w:val="24"/>
              </w:rPr>
            </w:pPr>
            <w:r w:rsidRPr="00F26285">
              <w:rPr>
                <w:rFonts w:ascii="Times New Roman" w:hAnsi="Times New Roman" w:cs="Times New Roman"/>
                <w:b/>
                <w:i/>
                <w:sz w:val="24"/>
                <w:szCs w:val="24"/>
              </w:rPr>
              <w:t>Svrha mjere:</w:t>
            </w:r>
          </w:p>
          <w:p w14:paraId="72613002" w14:textId="223E1618" w:rsidR="00101477" w:rsidRPr="00F26285" w:rsidRDefault="00101477" w:rsidP="0032414C">
            <w:pPr>
              <w:spacing w:after="0" w:line="256" w:lineRule="auto"/>
              <w:jc w:val="both"/>
              <w:rPr>
                <w:rFonts w:ascii="Times New Roman" w:hAnsi="Times New Roman" w:cs="Times New Roman"/>
                <w:bCs/>
                <w:iCs/>
                <w:sz w:val="24"/>
                <w:szCs w:val="24"/>
              </w:rPr>
            </w:pPr>
            <w:r w:rsidRPr="00F26285">
              <w:rPr>
                <w:rFonts w:ascii="Times New Roman" w:hAnsi="Times New Roman" w:cs="Times New Roman"/>
                <w:bCs/>
                <w:iCs/>
                <w:sz w:val="24"/>
                <w:szCs w:val="24"/>
              </w:rPr>
              <w:t xml:space="preserve">Zajamčena minimalna naknada (ZMN), kao temeljeno pravo na području rizika siromaštva dobro je ciljana na što ukazuju sva dosadašnja istraživanja, </w:t>
            </w:r>
            <w:r w:rsidR="001F7A6C" w:rsidRPr="00F26285">
              <w:rPr>
                <w:rFonts w:ascii="Times New Roman" w:hAnsi="Times New Roman" w:cs="Times New Roman"/>
                <w:bCs/>
                <w:iCs/>
                <w:sz w:val="24"/>
                <w:szCs w:val="24"/>
              </w:rPr>
              <w:t xml:space="preserve">međutim potrebno je povećati njezinu adekvatnost (visinu) i </w:t>
            </w:r>
            <w:r w:rsidR="009C0D6A" w:rsidRPr="00F26285">
              <w:rPr>
                <w:rFonts w:ascii="Times New Roman" w:hAnsi="Times New Roman" w:cs="Times New Roman"/>
                <w:bCs/>
                <w:iCs/>
                <w:sz w:val="24"/>
                <w:szCs w:val="24"/>
              </w:rPr>
              <w:t xml:space="preserve">time </w:t>
            </w:r>
            <w:r w:rsidR="001F7A6C" w:rsidRPr="00F26285">
              <w:rPr>
                <w:rFonts w:ascii="Times New Roman" w:hAnsi="Times New Roman" w:cs="Times New Roman"/>
                <w:bCs/>
                <w:iCs/>
                <w:sz w:val="24"/>
                <w:szCs w:val="24"/>
              </w:rPr>
              <w:t xml:space="preserve">poboljšati pokrivenost </w:t>
            </w:r>
            <w:r w:rsidRPr="00F26285">
              <w:rPr>
                <w:rFonts w:ascii="Times New Roman" w:hAnsi="Times New Roman" w:cs="Times New Roman"/>
                <w:bCs/>
                <w:iCs/>
                <w:sz w:val="24"/>
                <w:szCs w:val="24"/>
              </w:rPr>
              <w:t>na način da omogućuje značajnije smanjenje jaza siromaštva ili omogućuje izlazak iz siromaštva</w:t>
            </w:r>
            <w:r w:rsidR="00450EAA" w:rsidRPr="00F26285">
              <w:rPr>
                <w:rFonts w:ascii="Times New Roman" w:hAnsi="Times New Roman" w:cs="Times New Roman"/>
                <w:bCs/>
                <w:iCs/>
                <w:sz w:val="24"/>
                <w:szCs w:val="24"/>
              </w:rPr>
              <w:t>. Povećanje adekvatnosti ZMN-a regulirati će se Zakonom o socijalnoj skrbi (stupanje na snagu 1.1.2022.).</w:t>
            </w:r>
          </w:p>
          <w:p w14:paraId="14892A23" w14:textId="23FC4A70" w:rsidR="001F7A6C" w:rsidRDefault="001F7A6C" w:rsidP="00676BD5">
            <w:pPr>
              <w:spacing w:before="240" w:after="0" w:line="256" w:lineRule="auto"/>
              <w:jc w:val="both"/>
              <w:rPr>
                <w:rFonts w:ascii="Times New Roman" w:hAnsi="Times New Roman" w:cs="Times New Roman"/>
                <w:bCs/>
                <w:iCs/>
                <w:sz w:val="24"/>
                <w:szCs w:val="24"/>
              </w:rPr>
            </w:pPr>
            <w:r w:rsidRPr="00F26285">
              <w:rPr>
                <w:rFonts w:ascii="Times New Roman" w:hAnsi="Times New Roman" w:cs="Times New Roman"/>
                <w:bCs/>
                <w:iCs/>
                <w:sz w:val="24"/>
                <w:szCs w:val="24"/>
              </w:rPr>
              <w:t xml:space="preserve">Nakon </w:t>
            </w:r>
            <w:r w:rsidR="00450EAA" w:rsidRPr="00F26285">
              <w:rPr>
                <w:rFonts w:ascii="Times New Roman" w:hAnsi="Times New Roman" w:cs="Times New Roman"/>
                <w:bCs/>
                <w:iCs/>
                <w:sz w:val="24"/>
                <w:szCs w:val="24"/>
              </w:rPr>
              <w:t>prve godine primjene</w:t>
            </w:r>
            <w:r w:rsidR="00015604" w:rsidRPr="00F26285">
              <w:rPr>
                <w:rFonts w:ascii="Times New Roman" w:hAnsi="Times New Roman" w:cs="Times New Roman"/>
                <w:bCs/>
                <w:iCs/>
                <w:sz w:val="24"/>
                <w:szCs w:val="24"/>
              </w:rPr>
              <w:t xml:space="preserve"> Zakona o socijalnoj skrbi </w:t>
            </w:r>
            <w:r w:rsidR="00450EAA" w:rsidRPr="00F26285">
              <w:rPr>
                <w:rFonts w:ascii="Times New Roman" w:hAnsi="Times New Roman" w:cs="Times New Roman"/>
                <w:bCs/>
                <w:iCs/>
                <w:sz w:val="24"/>
                <w:szCs w:val="24"/>
              </w:rPr>
              <w:t>i</w:t>
            </w:r>
            <w:r w:rsidR="002F415C" w:rsidRPr="00F26285">
              <w:rPr>
                <w:rFonts w:ascii="Times New Roman" w:hAnsi="Times New Roman" w:cs="Times New Roman"/>
                <w:bCs/>
                <w:iCs/>
                <w:sz w:val="24"/>
                <w:szCs w:val="24"/>
              </w:rPr>
              <w:t>zraditi će se stručno-analitička podloga sa prijedlozima za funkcionalno objedinjavanje naknada sa socijalnom komponentom (objedinjavanje naknada u ZMN) te prijedlogom za indeksaciju kao standardno obilježje naknada.</w:t>
            </w:r>
            <w:r w:rsidR="009C0D6A" w:rsidRPr="00F26285">
              <w:rPr>
                <w:rFonts w:ascii="Times New Roman" w:hAnsi="Times New Roman" w:cs="Times New Roman"/>
                <w:bCs/>
                <w:iCs/>
                <w:sz w:val="24"/>
                <w:szCs w:val="24"/>
              </w:rPr>
              <w:t xml:space="preserve"> </w:t>
            </w:r>
            <w:r w:rsidR="009C0D6A" w:rsidRPr="00F26285">
              <w:t xml:space="preserve"> </w:t>
            </w:r>
            <w:r w:rsidR="009C0D6A" w:rsidRPr="00F26285">
              <w:rPr>
                <w:rFonts w:ascii="Times New Roman" w:hAnsi="Times New Roman" w:cs="Times New Roman"/>
                <w:bCs/>
                <w:iCs/>
                <w:sz w:val="24"/>
                <w:szCs w:val="24"/>
              </w:rPr>
              <w:t>Prijedlozi koji identificiraju mjere za poboljšanje pokriv</w:t>
            </w:r>
            <w:r w:rsidR="00450EAA" w:rsidRPr="00F26285">
              <w:rPr>
                <w:rFonts w:ascii="Times New Roman" w:hAnsi="Times New Roman" w:cs="Times New Roman"/>
                <w:bCs/>
                <w:iCs/>
                <w:sz w:val="24"/>
                <w:szCs w:val="24"/>
              </w:rPr>
              <w:t>enosti, adekvatnosti i ciljanja kao i ujednačavanja uvjeta za ostvarivanje prava</w:t>
            </w:r>
            <w:r w:rsidR="009C0D6A" w:rsidRPr="00F26285">
              <w:rPr>
                <w:rFonts w:ascii="Times New Roman" w:hAnsi="Times New Roman" w:cs="Times New Roman"/>
                <w:bCs/>
                <w:iCs/>
                <w:sz w:val="24"/>
                <w:szCs w:val="24"/>
              </w:rPr>
              <w:t xml:space="preserve"> s posebnim naglaskom na osobe izložene trajnom siromaštvu kao i uvođenje indeksacije regulirat će se zakonodavnim rješenjem</w:t>
            </w:r>
            <w:r w:rsidR="00AC178A">
              <w:rPr>
                <w:rFonts w:ascii="Times New Roman" w:hAnsi="Times New Roman" w:cs="Times New Roman"/>
                <w:bCs/>
                <w:iCs/>
                <w:sz w:val="24"/>
                <w:szCs w:val="24"/>
              </w:rPr>
              <w:t>, odnosno izmjenama i dopunama Zakona o socijalnoj skrbi</w:t>
            </w:r>
            <w:r w:rsidR="009C0D6A" w:rsidRPr="00F26285">
              <w:rPr>
                <w:rFonts w:ascii="Times New Roman" w:hAnsi="Times New Roman" w:cs="Times New Roman"/>
                <w:bCs/>
                <w:iCs/>
                <w:sz w:val="24"/>
                <w:szCs w:val="24"/>
              </w:rPr>
              <w:t>.</w:t>
            </w:r>
          </w:p>
          <w:p w14:paraId="20C066EF" w14:textId="4E57F1CA" w:rsidR="003E0B07" w:rsidRDefault="00057F69" w:rsidP="00C86473">
            <w:pPr>
              <w:spacing w:after="0" w:line="256" w:lineRule="auto"/>
              <w:jc w:val="both"/>
              <w:rPr>
                <w:rFonts w:ascii="Times New Roman" w:hAnsi="Times New Roman" w:cs="Times New Roman"/>
                <w:bCs/>
                <w:iCs/>
                <w:sz w:val="24"/>
                <w:szCs w:val="24"/>
              </w:rPr>
            </w:pPr>
            <w:r w:rsidRPr="00057F69">
              <w:rPr>
                <w:rFonts w:ascii="Times New Roman" w:hAnsi="Times New Roman" w:cs="Times New Roman"/>
                <w:bCs/>
                <w:iCs/>
                <w:sz w:val="24"/>
                <w:szCs w:val="24"/>
              </w:rPr>
              <w:t xml:space="preserve">Dana </w:t>
            </w:r>
            <w:r w:rsidR="003E0B07" w:rsidRPr="00057F69">
              <w:rPr>
                <w:rFonts w:ascii="Times New Roman" w:hAnsi="Times New Roman" w:cs="Times New Roman"/>
                <w:bCs/>
                <w:iCs/>
                <w:sz w:val="24"/>
                <w:szCs w:val="24"/>
              </w:rPr>
              <w:t>1.</w:t>
            </w:r>
            <w:r w:rsidR="00B07DDE">
              <w:rPr>
                <w:rFonts w:ascii="Times New Roman" w:hAnsi="Times New Roman" w:cs="Times New Roman"/>
                <w:bCs/>
                <w:iCs/>
                <w:sz w:val="24"/>
                <w:szCs w:val="24"/>
              </w:rPr>
              <w:t>5.</w:t>
            </w:r>
            <w:r w:rsidR="003E0B07" w:rsidRPr="00057F69">
              <w:rPr>
                <w:rFonts w:ascii="Times New Roman" w:hAnsi="Times New Roman" w:cs="Times New Roman"/>
                <w:bCs/>
                <w:iCs/>
                <w:sz w:val="24"/>
                <w:szCs w:val="24"/>
              </w:rPr>
              <w:t>2020. stupio je na snagu Zakon o izmjenama i dopuni Zakona o dobrovoljnom zdravstvenom osiguranju</w:t>
            </w:r>
            <w:r w:rsidR="003E0B07" w:rsidRPr="00057F69">
              <w:t xml:space="preserve"> </w:t>
            </w:r>
            <w:r w:rsidR="003E0B07" w:rsidRPr="00057F69">
              <w:rPr>
                <w:rFonts w:ascii="Times New Roman" w:hAnsi="Times New Roman" w:cs="Times New Roman"/>
                <w:bCs/>
                <w:iCs/>
                <w:sz w:val="24"/>
                <w:szCs w:val="24"/>
              </w:rPr>
              <w:t>kojim je došlo do izmjena u dijelu koji se odnosi na ostvarivanje prava na policu DZO-a na teret sredstava Državnog proračuna RH temeljem prihodovnog cenzusa te je u pripremi i dodatna izmjena u razdoblju trajanja Akcijskog plana (2021. – 2024.), a sve s ciljem da bi se zaštitile zdravstveno osiguran</w:t>
            </w:r>
            <w:r w:rsidR="00FD596A">
              <w:rPr>
                <w:rFonts w:ascii="Times New Roman" w:hAnsi="Times New Roman" w:cs="Times New Roman"/>
                <w:bCs/>
                <w:iCs/>
                <w:sz w:val="24"/>
                <w:szCs w:val="24"/>
              </w:rPr>
              <w:t>e</w:t>
            </w:r>
            <w:r w:rsidR="003E0B07" w:rsidRPr="00057F69">
              <w:rPr>
                <w:rFonts w:ascii="Times New Roman" w:hAnsi="Times New Roman" w:cs="Times New Roman"/>
                <w:bCs/>
                <w:iCs/>
                <w:sz w:val="24"/>
                <w:szCs w:val="24"/>
              </w:rPr>
              <w:t xml:space="preserve"> osob</w:t>
            </w:r>
            <w:r w:rsidR="00FD596A">
              <w:rPr>
                <w:rFonts w:ascii="Times New Roman" w:hAnsi="Times New Roman" w:cs="Times New Roman"/>
                <w:bCs/>
                <w:iCs/>
                <w:sz w:val="24"/>
                <w:szCs w:val="24"/>
              </w:rPr>
              <w:t>e</w:t>
            </w:r>
            <w:r w:rsidR="005C1DF2">
              <w:rPr>
                <w:rFonts w:ascii="Times New Roman" w:hAnsi="Times New Roman" w:cs="Times New Roman"/>
                <w:bCs/>
                <w:iCs/>
                <w:sz w:val="24"/>
                <w:szCs w:val="24"/>
              </w:rPr>
              <w:t xml:space="preserve"> slabijeg socio-ekonomskog statusa</w:t>
            </w:r>
            <w:r w:rsidR="003E0B07" w:rsidRPr="00057F69">
              <w:rPr>
                <w:rFonts w:ascii="Times New Roman" w:hAnsi="Times New Roman" w:cs="Times New Roman"/>
                <w:bCs/>
                <w:iCs/>
                <w:sz w:val="24"/>
                <w:szCs w:val="24"/>
              </w:rPr>
              <w:t xml:space="preserve">. Sukladno izmjenama Hrvatski zavod za zdravstveno osiguranje svake godine vrši „indeksaciju“, odnosno prihodovni cenzus usklađuje s promjenama prosječnog indeksa potrošačkih cijena i promjenama prosječne bruto plaće, a sredstva za premiju </w:t>
            </w:r>
            <w:r w:rsidR="00214FD7">
              <w:rPr>
                <w:rFonts w:ascii="Times New Roman" w:hAnsi="Times New Roman" w:cs="Times New Roman"/>
                <w:bCs/>
                <w:iCs/>
                <w:sz w:val="24"/>
                <w:szCs w:val="24"/>
              </w:rPr>
              <w:t>DZO-a</w:t>
            </w:r>
            <w:r w:rsidR="003E0B07" w:rsidRPr="00057F69">
              <w:rPr>
                <w:rFonts w:ascii="Times New Roman" w:hAnsi="Times New Roman" w:cs="Times New Roman"/>
                <w:bCs/>
                <w:iCs/>
                <w:sz w:val="24"/>
                <w:szCs w:val="24"/>
              </w:rPr>
              <w:t xml:space="preserve"> koje provodi Hrvatski zavod za zdravstveno osiguranje osiguravaju se u </w:t>
            </w:r>
            <w:r>
              <w:rPr>
                <w:rFonts w:ascii="Times New Roman" w:hAnsi="Times New Roman" w:cs="Times New Roman"/>
                <w:bCs/>
                <w:iCs/>
                <w:sz w:val="24"/>
                <w:szCs w:val="24"/>
              </w:rPr>
              <w:t>D</w:t>
            </w:r>
            <w:r w:rsidR="003E0B07" w:rsidRPr="00057F69">
              <w:rPr>
                <w:rFonts w:ascii="Times New Roman" w:hAnsi="Times New Roman" w:cs="Times New Roman"/>
                <w:bCs/>
                <w:iCs/>
                <w:sz w:val="24"/>
                <w:szCs w:val="24"/>
              </w:rPr>
              <w:t>ržavnom proračunu R</w:t>
            </w:r>
            <w:r w:rsidR="005C1DF2">
              <w:rPr>
                <w:rFonts w:ascii="Times New Roman" w:hAnsi="Times New Roman" w:cs="Times New Roman"/>
                <w:bCs/>
                <w:iCs/>
                <w:sz w:val="24"/>
                <w:szCs w:val="24"/>
              </w:rPr>
              <w:t>H.</w:t>
            </w:r>
          </w:p>
          <w:p w14:paraId="184779B3" w14:textId="199DC41C" w:rsidR="00E33733" w:rsidRPr="00F26285" w:rsidRDefault="00015604" w:rsidP="00C86473">
            <w:pPr>
              <w:spacing w:after="0" w:line="256" w:lineRule="auto"/>
              <w:jc w:val="both"/>
              <w:rPr>
                <w:rFonts w:ascii="Times New Roman" w:hAnsi="Times New Roman" w:cs="Times New Roman"/>
                <w:b/>
                <w:i/>
                <w:sz w:val="24"/>
                <w:szCs w:val="24"/>
              </w:rPr>
            </w:pPr>
            <w:r w:rsidRPr="00F26285">
              <w:rPr>
                <w:rFonts w:ascii="Times New Roman" w:hAnsi="Times New Roman" w:cs="Times New Roman"/>
                <w:b/>
                <w:i/>
                <w:sz w:val="24"/>
                <w:szCs w:val="24"/>
              </w:rPr>
              <w:lastRenderedPageBreak/>
              <w:t>Opis doprinosa provedbi posebnog cilja:</w:t>
            </w:r>
          </w:p>
          <w:p w14:paraId="5CB7CA71" w14:textId="5C5AD2F8" w:rsidR="007255BA" w:rsidRPr="00F26285" w:rsidRDefault="00A45782" w:rsidP="00015604">
            <w:pPr>
              <w:spacing w:after="0" w:line="256" w:lineRule="auto"/>
              <w:jc w:val="both"/>
              <w:rPr>
                <w:rFonts w:ascii="Times New Roman" w:hAnsi="Times New Roman" w:cs="Times New Roman"/>
                <w:bCs/>
                <w:iCs/>
                <w:sz w:val="24"/>
                <w:szCs w:val="24"/>
              </w:rPr>
            </w:pPr>
            <w:r w:rsidRPr="00F26285">
              <w:rPr>
                <w:rFonts w:ascii="Times New Roman" w:hAnsi="Times New Roman" w:cs="Times New Roman"/>
                <w:bCs/>
                <w:iCs/>
                <w:sz w:val="24"/>
                <w:szCs w:val="24"/>
              </w:rPr>
              <w:t>Z</w:t>
            </w:r>
            <w:r w:rsidR="00015604" w:rsidRPr="00F26285">
              <w:rPr>
                <w:rFonts w:ascii="Times New Roman" w:hAnsi="Times New Roman" w:cs="Times New Roman"/>
                <w:bCs/>
                <w:iCs/>
                <w:sz w:val="24"/>
                <w:szCs w:val="24"/>
              </w:rPr>
              <w:t xml:space="preserve">bog visine cenzusa za ostvarivanje prava na </w:t>
            </w:r>
            <w:r w:rsidR="007255BA" w:rsidRPr="00F26285">
              <w:rPr>
                <w:rFonts w:ascii="Times New Roman" w:hAnsi="Times New Roman" w:cs="Times New Roman"/>
                <w:bCs/>
                <w:iCs/>
                <w:sz w:val="24"/>
                <w:szCs w:val="24"/>
              </w:rPr>
              <w:t xml:space="preserve">ZMN </w:t>
            </w:r>
            <w:r w:rsidR="00015604" w:rsidRPr="00F26285">
              <w:rPr>
                <w:rFonts w:ascii="Times New Roman" w:hAnsi="Times New Roman" w:cs="Times New Roman"/>
                <w:bCs/>
                <w:iCs/>
                <w:sz w:val="24"/>
                <w:szCs w:val="24"/>
              </w:rPr>
              <w:t xml:space="preserve">koji iznosi 800 kuna nisu obuhvaćene njezinim korištenjem sve osobe koje se nalaze u teškoj materijalnoj deprivaciji posebice u odnosu na liniju ekstremnog siromaštva koja iznosi 1.500 kuna. Stoga </w:t>
            </w:r>
            <w:r w:rsidR="00F26285" w:rsidRPr="00F26285">
              <w:rPr>
                <w:rFonts w:ascii="Times New Roman" w:hAnsi="Times New Roman" w:cs="Times New Roman"/>
                <w:bCs/>
                <w:iCs/>
                <w:sz w:val="24"/>
                <w:szCs w:val="24"/>
              </w:rPr>
              <w:t xml:space="preserve">će se </w:t>
            </w:r>
            <w:r w:rsidR="00015604" w:rsidRPr="00F26285">
              <w:rPr>
                <w:rFonts w:ascii="Times New Roman" w:hAnsi="Times New Roman" w:cs="Times New Roman"/>
                <w:bCs/>
                <w:iCs/>
                <w:sz w:val="24"/>
                <w:szCs w:val="24"/>
              </w:rPr>
              <w:t xml:space="preserve">zakonodavnim rješenjem </w:t>
            </w:r>
            <w:r w:rsidR="00F26285" w:rsidRPr="00F26285">
              <w:rPr>
                <w:rFonts w:ascii="Times New Roman" w:hAnsi="Times New Roman" w:cs="Times New Roman"/>
                <w:bCs/>
                <w:iCs/>
                <w:sz w:val="24"/>
                <w:szCs w:val="24"/>
              </w:rPr>
              <w:t>propisati</w:t>
            </w:r>
            <w:r w:rsidR="00015604" w:rsidRPr="00F26285">
              <w:rPr>
                <w:rFonts w:ascii="Times New Roman" w:hAnsi="Times New Roman" w:cs="Times New Roman"/>
                <w:bCs/>
                <w:iCs/>
                <w:sz w:val="24"/>
                <w:szCs w:val="24"/>
              </w:rPr>
              <w:t xml:space="preserve"> postupno</w:t>
            </w:r>
            <w:r w:rsidR="000D7AE9">
              <w:rPr>
                <w:rFonts w:ascii="Times New Roman" w:hAnsi="Times New Roman" w:cs="Times New Roman"/>
                <w:bCs/>
                <w:iCs/>
                <w:sz w:val="24"/>
                <w:szCs w:val="24"/>
              </w:rPr>
              <w:t xml:space="preserve"> (godišnje)</w:t>
            </w:r>
            <w:r w:rsidR="00015604" w:rsidRPr="00F26285">
              <w:rPr>
                <w:rFonts w:ascii="Times New Roman" w:hAnsi="Times New Roman" w:cs="Times New Roman"/>
                <w:bCs/>
                <w:iCs/>
                <w:sz w:val="24"/>
                <w:szCs w:val="24"/>
              </w:rPr>
              <w:t xml:space="preserve"> povećanj</w:t>
            </w:r>
            <w:r w:rsidR="00F26285" w:rsidRPr="00F26285">
              <w:rPr>
                <w:rFonts w:ascii="Times New Roman" w:hAnsi="Times New Roman" w:cs="Times New Roman"/>
                <w:bCs/>
                <w:iCs/>
                <w:sz w:val="24"/>
                <w:szCs w:val="24"/>
              </w:rPr>
              <w:t>e</w:t>
            </w:r>
            <w:r w:rsidR="00015604" w:rsidRPr="00F26285">
              <w:rPr>
                <w:rFonts w:ascii="Times New Roman" w:hAnsi="Times New Roman" w:cs="Times New Roman"/>
                <w:bCs/>
                <w:iCs/>
                <w:sz w:val="24"/>
                <w:szCs w:val="24"/>
              </w:rPr>
              <w:t xml:space="preserve"> osnovice sukladno utvrđenoj liniji ekstremnog siromaštva</w:t>
            </w:r>
            <w:r w:rsidR="00F26285" w:rsidRPr="00F26285">
              <w:rPr>
                <w:rFonts w:ascii="Times New Roman" w:hAnsi="Times New Roman" w:cs="Times New Roman"/>
                <w:bCs/>
                <w:iCs/>
                <w:sz w:val="24"/>
                <w:szCs w:val="24"/>
              </w:rPr>
              <w:t>.</w:t>
            </w:r>
            <w:r w:rsidR="007255BA" w:rsidRPr="00F26285">
              <w:rPr>
                <w:rFonts w:ascii="Times New Roman" w:hAnsi="Times New Roman" w:cs="Times New Roman"/>
                <w:bCs/>
                <w:iCs/>
                <w:sz w:val="24"/>
                <w:szCs w:val="24"/>
              </w:rPr>
              <w:t xml:space="preserve"> </w:t>
            </w:r>
            <w:r w:rsidRPr="00F26285">
              <w:rPr>
                <w:rFonts w:ascii="Times New Roman" w:hAnsi="Times New Roman" w:cs="Times New Roman"/>
                <w:bCs/>
                <w:iCs/>
                <w:sz w:val="24"/>
                <w:szCs w:val="24"/>
              </w:rPr>
              <w:t>Također,</w:t>
            </w:r>
            <w:r w:rsidR="00015604" w:rsidRPr="00F26285">
              <w:rPr>
                <w:rFonts w:ascii="Times New Roman" w:hAnsi="Times New Roman" w:cs="Times New Roman"/>
                <w:bCs/>
                <w:iCs/>
                <w:sz w:val="24"/>
                <w:szCs w:val="24"/>
              </w:rPr>
              <w:t xml:space="preserve"> </w:t>
            </w:r>
            <w:r w:rsidR="00F26285" w:rsidRPr="00F26285">
              <w:rPr>
                <w:rFonts w:ascii="Times New Roman" w:hAnsi="Times New Roman" w:cs="Times New Roman"/>
                <w:bCs/>
                <w:iCs/>
                <w:sz w:val="24"/>
                <w:szCs w:val="24"/>
              </w:rPr>
              <w:t>uskladit će se potrebe</w:t>
            </w:r>
            <w:r w:rsidR="00015604" w:rsidRPr="00F26285">
              <w:rPr>
                <w:rFonts w:ascii="Times New Roman" w:hAnsi="Times New Roman" w:cs="Times New Roman"/>
                <w:bCs/>
                <w:iCs/>
                <w:sz w:val="24"/>
                <w:szCs w:val="24"/>
              </w:rPr>
              <w:t xml:space="preserve"> pojedinih skupina kroz promjenu ekvivalentne ljestvice (osobito radno nezaposlenih samaca, djece i članova jednoroditeljskih obitelji), te delimitira</w:t>
            </w:r>
            <w:r w:rsidR="00F26285" w:rsidRPr="00F26285">
              <w:rPr>
                <w:rFonts w:ascii="Times New Roman" w:hAnsi="Times New Roman" w:cs="Times New Roman"/>
                <w:bCs/>
                <w:iCs/>
                <w:sz w:val="24"/>
                <w:szCs w:val="24"/>
              </w:rPr>
              <w:t xml:space="preserve">ti </w:t>
            </w:r>
            <w:r w:rsidR="00015604" w:rsidRPr="00F26285">
              <w:rPr>
                <w:rFonts w:ascii="Times New Roman" w:hAnsi="Times New Roman" w:cs="Times New Roman"/>
                <w:bCs/>
                <w:iCs/>
                <w:sz w:val="24"/>
                <w:szCs w:val="24"/>
              </w:rPr>
              <w:t>iznos ZMN-a za kućanstva s većim brojem djece</w:t>
            </w:r>
            <w:r w:rsidR="00F26285" w:rsidRPr="00F26285">
              <w:rPr>
                <w:rFonts w:ascii="Times New Roman" w:hAnsi="Times New Roman" w:cs="Times New Roman"/>
                <w:bCs/>
                <w:iCs/>
                <w:sz w:val="24"/>
                <w:szCs w:val="24"/>
              </w:rPr>
              <w:t xml:space="preserve"> sa jedne na jednu i pol minimalnu bruto plaću u Republici Hrvatskoj</w:t>
            </w:r>
            <w:r w:rsidR="00015604" w:rsidRPr="00F26285">
              <w:rPr>
                <w:rFonts w:ascii="Times New Roman" w:hAnsi="Times New Roman" w:cs="Times New Roman"/>
                <w:bCs/>
                <w:iCs/>
                <w:sz w:val="24"/>
                <w:szCs w:val="24"/>
              </w:rPr>
              <w:t xml:space="preserve">. </w:t>
            </w:r>
            <w:r w:rsidR="00450EAA" w:rsidRPr="00F26285">
              <w:rPr>
                <w:rFonts w:ascii="Times New Roman" w:hAnsi="Times New Roman" w:cs="Times New Roman"/>
                <w:bCs/>
                <w:iCs/>
                <w:sz w:val="24"/>
                <w:szCs w:val="24"/>
              </w:rPr>
              <w:t>Naknadn</w:t>
            </w:r>
            <w:r w:rsidR="00F26285" w:rsidRPr="00F26285">
              <w:rPr>
                <w:rFonts w:ascii="Times New Roman" w:hAnsi="Times New Roman" w:cs="Times New Roman"/>
                <w:bCs/>
                <w:iCs/>
                <w:sz w:val="24"/>
                <w:szCs w:val="24"/>
              </w:rPr>
              <w:t>o</w:t>
            </w:r>
            <w:r w:rsidR="00450EAA" w:rsidRPr="00F26285">
              <w:rPr>
                <w:rFonts w:ascii="Times New Roman" w:hAnsi="Times New Roman" w:cs="Times New Roman"/>
                <w:bCs/>
                <w:iCs/>
                <w:sz w:val="24"/>
                <w:szCs w:val="24"/>
              </w:rPr>
              <w:t xml:space="preserve"> </w:t>
            </w:r>
            <w:r w:rsidR="00F26285" w:rsidRPr="00F26285">
              <w:rPr>
                <w:rFonts w:ascii="Times New Roman" w:hAnsi="Times New Roman" w:cs="Times New Roman"/>
                <w:bCs/>
                <w:iCs/>
                <w:sz w:val="24"/>
                <w:szCs w:val="24"/>
              </w:rPr>
              <w:t>objedinit će se naknade</w:t>
            </w:r>
            <w:r w:rsidR="00450EAA" w:rsidRPr="00F26285">
              <w:rPr>
                <w:rFonts w:ascii="Times New Roman" w:hAnsi="Times New Roman" w:cs="Times New Roman"/>
                <w:bCs/>
                <w:iCs/>
                <w:sz w:val="24"/>
                <w:szCs w:val="24"/>
              </w:rPr>
              <w:t xml:space="preserve"> sa socijalnom komponentom u jednu naknadu </w:t>
            </w:r>
            <w:r w:rsidR="00F26285" w:rsidRPr="00F26285">
              <w:rPr>
                <w:rFonts w:ascii="Times New Roman" w:hAnsi="Times New Roman" w:cs="Times New Roman"/>
                <w:bCs/>
                <w:iCs/>
                <w:sz w:val="24"/>
                <w:szCs w:val="24"/>
              </w:rPr>
              <w:t xml:space="preserve">kojom će se </w:t>
            </w:r>
            <w:r w:rsidR="00450EAA" w:rsidRPr="00F26285">
              <w:rPr>
                <w:rFonts w:ascii="Times New Roman" w:hAnsi="Times New Roman" w:cs="Times New Roman"/>
                <w:bCs/>
                <w:iCs/>
                <w:sz w:val="24"/>
                <w:szCs w:val="24"/>
              </w:rPr>
              <w:t>osigura</w:t>
            </w:r>
            <w:r w:rsidR="00F26285" w:rsidRPr="00F26285">
              <w:rPr>
                <w:rFonts w:ascii="Times New Roman" w:hAnsi="Times New Roman" w:cs="Times New Roman"/>
                <w:bCs/>
                <w:iCs/>
                <w:sz w:val="24"/>
                <w:szCs w:val="24"/>
              </w:rPr>
              <w:t>ti</w:t>
            </w:r>
            <w:r w:rsidR="00450EAA" w:rsidRPr="00F26285">
              <w:rPr>
                <w:rFonts w:ascii="Times New Roman" w:hAnsi="Times New Roman" w:cs="Times New Roman"/>
                <w:bCs/>
                <w:iCs/>
                <w:sz w:val="24"/>
                <w:szCs w:val="24"/>
              </w:rPr>
              <w:t xml:space="preserve"> </w:t>
            </w:r>
            <w:r w:rsidR="00F26285" w:rsidRPr="00F26285">
              <w:rPr>
                <w:rFonts w:ascii="Times New Roman" w:hAnsi="Times New Roman" w:cs="Times New Roman"/>
                <w:bCs/>
                <w:iCs/>
                <w:sz w:val="24"/>
                <w:szCs w:val="24"/>
              </w:rPr>
              <w:t xml:space="preserve">adekvatan </w:t>
            </w:r>
            <w:r w:rsidR="00450EAA" w:rsidRPr="00F26285">
              <w:rPr>
                <w:rFonts w:ascii="Times New Roman" w:hAnsi="Times New Roman" w:cs="Times New Roman"/>
                <w:bCs/>
                <w:iCs/>
                <w:sz w:val="24"/>
                <w:szCs w:val="24"/>
              </w:rPr>
              <w:t>zajamčeni minimalni standard osobama izloženim siromaš</w:t>
            </w:r>
            <w:r w:rsidR="00F26285" w:rsidRPr="00F26285">
              <w:rPr>
                <w:rFonts w:ascii="Times New Roman" w:hAnsi="Times New Roman" w:cs="Times New Roman"/>
                <w:bCs/>
                <w:iCs/>
                <w:sz w:val="24"/>
                <w:szCs w:val="24"/>
              </w:rPr>
              <w:t xml:space="preserve">tvu. </w:t>
            </w:r>
          </w:p>
          <w:p w14:paraId="5403C743" w14:textId="4FE0E494" w:rsidR="007255BA" w:rsidRPr="00F26285" w:rsidRDefault="00F26285" w:rsidP="00015604">
            <w:pPr>
              <w:spacing w:after="0" w:line="256" w:lineRule="auto"/>
              <w:jc w:val="both"/>
              <w:rPr>
                <w:rFonts w:ascii="Times New Roman" w:hAnsi="Times New Roman" w:cs="Times New Roman"/>
                <w:bCs/>
                <w:iCs/>
                <w:sz w:val="24"/>
                <w:szCs w:val="24"/>
              </w:rPr>
            </w:pPr>
            <w:r w:rsidRPr="00F26285">
              <w:rPr>
                <w:rFonts w:ascii="Times New Roman" w:hAnsi="Times New Roman" w:cs="Times New Roman"/>
                <w:bCs/>
                <w:iCs/>
                <w:sz w:val="24"/>
                <w:szCs w:val="24"/>
              </w:rPr>
              <w:t xml:space="preserve">Kontinuiranim osiguravanjem </w:t>
            </w:r>
            <w:r w:rsidR="007255BA" w:rsidRPr="00F26285">
              <w:rPr>
                <w:rFonts w:ascii="Times New Roman" w:hAnsi="Times New Roman" w:cs="Times New Roman"/>
                <w:bCs/>
                <w:iCs/>
                <w:sz w:val="24"/>
                <w:szCs w:val="24"/>
              </w:rPr>
              <w:t xml:space="preserve">premije </w:t>
            </w:r>
            <w:r w:rsidR="005C1DF2">
              <w:rPr>
                <w:rFonts w:ascii="Times New Roman" w:hAnsi="Times New Roman" w:cs="Times New Roman"/>
                <w:bCs/>
                <w:iCs/>
                <w:sz w:val="24"/>
                <w:szCs w:val="24"/>
              </w:rPr>
              <w:t>DZO-a</w:t>
            </w:r>
            <w:r w:rsidR="007255BA" w:rsidRPr="00F26285">
              <w:rPr>
                <w:rFonts w:ascii="Times New Roman" w:hAnsi="Times New Roman" w:cs="Times New Roman"/>
                <w:bCs/>
                <w:iCs/>
                <w:sz w:val="24"/>
                <w:szCs w:val="24"/>
              </w:rPr>
              <w:t xml:space="preserve"> osobama slabijeg socio-ekonomskog statusa</w:t>
            </w:r>
            <w:r w:rsidRPr="00F26285">
              <w:rPr>
                <w:rFonts w:ascii="Times New Roman" w:hAnsi="Times New Roman" w:cs="Times New Roman"/>
                <w:bCs/>
                <w:iCs/>
                <w:sz w:val="24"/>
                <w:szCs w:val="24"/>
              </w:rPr>
              <w:t xml:space="preserve"> utječe se na smanjenje siromaštva i socijalno uključivanje kroz primjereno pružanje zdravstvene zaštite bez obzira na financijski status pacijenta.</w:t>
            </w:r>
            <w:r w:rsidR="007255BA" w:rsidRPr="00F26285">
              <w:rPr>
                <w:rFonts w:ascii="Times New Roman" w:hAnsi="Times New Roman" w:cs="Times New Roman"/>
                <w:bCs/>
                <w:iCs/>
                <w:sz w:val="24"/>
                <w:szCs w:val="24"/>
              </w:rPr>
              <w:t xml:space="preserve"> </w:t>
            </w:r>
          </w:p>
          <w:p w14:paraId="6625C17E" w14:textId="58340624" w:rsidR="00F26285" w:rsidRPr="00F26285" w:rsidRDefault="00F26285" w:rsidP="00015604">
            <w:pPr>
              <w:spacing w:after="0" w:line="256" w:lineRule="auto"/>
              <w:jc w:val="both"/>
              <w:rPr>
                <w:rFonts w:ascii="Times New Roman" w:hAnsi="Times New Roman" w:cs="Times New Roman"/>
                <w:bCs/>
                <w:iCs/>
                <w:sz w:val="24"/>
                <w:szCs w:val="24"/>
              </w:rPr>
            </w:pPr>
            <w:r w:rsidRPr="00F26285">
              <w:rPr>
                <w:rFonts w:ascii="Times New Roman" w:hAnsi="Times New Roman" w:cs="Times New Roman"/>
                <w:bCs/>
                <w:iCs/>
                <w:sz w:val="24"/>
                <w:szCs w:val="24"/>
              </w:rPr>
              <w:t xml:space="preserve">Provedbom mjere utječe se u konačnici na smanjenje siromaštva i socijalne isključenosti najranjivijih članova društva. </w:t>
            </w:r>
          </w:p>
          <w:p w14:paraId="4C899770" w14:textId="77777777" w:rsidR="00D23531" w:rsidRDefault="00D23531" w:rsidP="0032414C">
            <w:pPr>
              <w:spacing w:after="0" w:line="256" w:lineRule="auto"/>
              <w:jc w:val="both"/>
              <w:rPr>
                <w:rFonts w:ascii="Times New Roman" w:hAnsi="Times New Roman" w:cs="Times New Roman"/>
                <w:b/>
                <w:i/>
                <w:sz w:val="24"/>
                <w:szCs w:val="24"/>
              </w:rPr>
            </w:pPr>
          </w:p>
          <w:p w14:paraId="157BA961" w14:textId="27178658" w:rsidR="00101477" w:rsidRPr="00F26285" w:rsidRDefault="00101477" w:rsidP="0032414C">
            <w:pPr>
              <w:spacing w:after="0" w:line="256" w:lineRule="auto"/>
              <w:jc w:val="both"/>
              <w:rPr>
                <w:rFonts w:ascii="Times New Roman" w:hAnsi="Times New Roman" w:cs="Times New Roman"/>
                <w:b/>
                <w:i/>
                <w:sz w:val="24"/>
                <w:szCs w:val="24"/>
              </w:rPr>
            </w:pPr>
            <w:r w:rsidRPr="00F26285">
              <w:rPr>
                <w:rFonts w:ascii="Times New Roman" w:hAnsi="Times New Roman" w:cs="Times New Roman"/>
                <w:b/>
                <w:i/>
                <w:sz w:val="24"/>
                <w:szCs w:val="24"/>
              </w:rPr>
              <w:t>Pokazatelji rezultata:</w:t>
            </w:r>
          </w:p>
          <w:p w14:paraId="3FB4FC72" w14:textId="77777777" w:rsidR="00101477" w:rsidRPr="00F26285" w:rsidRDefault="00101477" w:rsidP="0032414C">
            <w:pPr>
              <w:numPr>
                <w:ilvl w:val="0"/>
                <w:numId w:val="1"/>
              </w:numPr>
              <w:spacing w:after="0" w:line="256" w:lineRule="auto"/>
              <w:contextualSpacing/>
              <w:jc w:val="both"/>
              <w:rPr>
                <w:rFonts w:ascii="Times New Roman" w:hAnsi="Times New Roman" w:cs="Times New Roman"/>
                <w:bCs/>
                <w:iCs/>
                <w:sz w:val="24"/>
                <w:szCs w:val="24"/>
              </w:rPr>
            </w:pPr>
            <w:r w:rsidRPr="00F26285">
              <w:rPr>
                <w:rFonts w:ascii="Times New Roman" w:eastAsia="Calibri" w:hAnsi="Times New Roman" w:cs="Times New Roman"/>
                <w:bCs/>
                <w:sz w:val="24"/>
                <w:szCs w:val="24"/>
              </w:rPr>
              <w:t>broj korisnika ZMN (raščlanjeni prema dobi, spolu, županiji, broju članova kućanstva, radnoj aktivnosti/neaktivnosti)</w:t>
            </w:r>
          </w:p>
          <w:p w14:paraId="1D738B86" w14:textId="750AB17B" w:rsidR="009A5849" w:rsidRDefault="00815C39" w:rsidP="009A5849">
            <w:pPr>
              <w:numPr>
                <w:ilvl w:val="0"/>
                <w:numId w:val="1"/>
              </w:numPr>
              <w:spacing w:after="0" w:line="256"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b</w:t>
            </w:r>
            <w:r w:rsidR="00AC0D6E" w:rsidRPr="00F26285">
              <w:rPr>
                <w:rFonts w:ascii="Times New Roman" w:hAnsi="Times New Roman" w:cs="Times New Roman"/>
                <w:bCs/>
                <w:iCs/>
                <w:sz w:val="24"/>
                <w:szCs w:val="24"/>
              </w:rPr>
              <w:t xml:space="preserve">roj osiguranika za koje se sredstva za premiju dopunskog zdravstvenog osiguranja osiguravaju u </w:t>
            </w:r>
            <w:r w:rsidR="000D7AE9">
              <w:rPr>
                <w:rFonts w:ascii="Times New Roman" w:hAnsi="Times New Roman" w:cs="Times New Roman"/>
                <w:bCs/>
                <w:iCs/>
                <w:sz w:val="24"/>
                <w:szCs w:val="24"/>
              </w:rPr>
              <w:t>D</w:t>
            </w:r>
            <w:r w:rsidR="00AC0D6E" w:rsidRPr="00F26285">
              <w:rPr>
                <w:rFonts w:ascii="Times New Roman" w:hAnsi="Times New Roman" w:cs="Times New Roman"/>
                <w:bCs/>
                <w:iCs/>
                <w:sz w:val="24"/>
                <w:szCs w:val="24"/>
              </w:rPr>
              <w:t>ržavnom proračunu R</w:t>
            </w:r>
            <w:r w:rsidR="0022108E">
              <w:rPr>
                <w:rFonts w:ascii="Times New Roman" w:hAnsi="Times New Roman" w:cs="Times New Roman"/>
                <w:bCs/>
                <w:iCs/>
                <w:sz w:val="24"/>
                <w:szCs w:val="24"/>
              </w:rPr>
              <w:t>H</w:t>
            </w:r>
            <w:r w:rsidR="00AC0D6E" w:rsidRPr="00F26285">
              <w:rPr>
                <w:rFonts w:ascii="Times New Roman" w:hAnsi="Times New Roman" w:cs="Times New Roman"/>
                <w:bCs/>
                <w:iCs/>
                <w:sz w:val="24"/>
                <w:szCs w:val="24"/>
              </w:rPr>
              <w:t xml:space="preserve"> po prihodovnom cenzusu</w:t>
            </w:r>
          </w:p>
          <w:p w14:paraId="76B4D32F" w14:textId="77777777" w:rsidR="00D34488" w:rsidRDefault="00D34488" w:rsidP="00D34488">
            <w:pPr>
              <w:spacing w:after="0" w:line="256" w:lineRule="auto"/>
              <w:ind w:left="360"/>
              <w:contextualSpacing/>
              <w:jc w:val="both"/>
              <w:rPr>
                <w:rFonts w:ascii="Times New Roman" w:hAnsi="Times New Roman" w:cs="Times New Roman"/>
                <w:bCs/>
                <w:iCs/>
                <w:sz w:val="24"/>
                <w:szCs w:val="24"/>
              </w:rPr>
            </w:pPr>
          </w:p>
          <w:p w14:paraId="39F10F3F" w14:textId="77777777" w:rsidR="00D34488" w:rsidRPr="00F26285" w:rsidRDefault="00D34488" w:rsidP="00D34488">
            <w:pPr>
              <w:spacing w:after="0" w:line="256" w:lineRule="auto"/>
              <w:jc w:val="both"/>
              <w:rPr>
                <w:rFonts w:ascii="Times New Roman" w:hAnsi="Times New Roman" w:cs="Times New Roman"/>
                <w:b/>
                <w:i/>
                <w:sz w:val="24"/>
                <w:szCs w:val="24"/>
              </w:rPr>
            </w:pPr>
            <w:r w:rsidRPr="00F26285">
              <w:rPr>
                <w:rFonts w:ascii="Times New Roman" w:hAnsi="Times New Roman" w:cs="Times New Roman"/>
                <w:b/>
                <w:i/>
                <w:sz w:val="24"/>
                <w:szCs w:val="24"/>
              </w:rPr>
              <w:t>Aktivnosti:</w:t>
            </w:r>
          </w:p>
          <w:p w14:paraId="6FE2AF90" w14:textId="765DB582" w:rsidR="00D34488" w:rsidRPr="00F26285" w:rsidRDefault="00D34488" w:rsidP="0088439E">
            <w:pPr>
              <w:numPr>
                <w:ilvl w:val="0"/>
                <w:numId w:val="29"/>
              </w:numPr>
              <w:spacing w:after="0" w:line="256" w:lineRule="auto"/>
              <w:contextualSpacing/>
              <w:jc w:val="both"/>
              <w:rPr>
                <w:rFonts w:ascii="Times New Roman" w:hAnsi="Times New Roman" w:cs="Times New Roman"/>
                <w:iCs/>
                <w:sz w:val="20"/>
                <w:szCs w:val="20"/>
              </w:rPr>
            </w:pPr>
            <w:r w:rsidRPr="00F26285">
              <w:rPr>
                <w:rFonts w:ascii="Times New Roman" w:hAnsi="Times New Roman" w:cs="Times New Roman"/>
                <w:iCs/>
                <w:sz w:val="24"/>
                <w:szCs w:val="24"/>
              </w:rPr>
              <w:t xml:space="preserve">Povećanje adekvatnosti </w:t>
            </w:r>
            <w:bookmarkStart w:id="11" w:name="_Hlk71884670"/>
            <w:r w:rsidR="009F3F90">
              <w:rPr>
                <w:rFonts w:ascii="Times New Roman" w:hAnsi="Times New Roman" w:cs="Times New Roman"/>
                <w:iCs/>
                <w:sz w:val="24"/>
                <w:szCs w:val="24"/>
              </w:rPr>
              <w:t>ZMN-a</w:t>
            </w:r>
            <w:r w:rsidRPr="00F26285">
              <w:rPr>
                <w:rFonts w:ascii="Times New Roman" w:hAnsi="Times New Roman" w:cs="Times New Roman"/>
                <w:iCs/>
                <w:sz w:val="24"/>
                <w:szCs w:val="24"/>
              </w:rPr>
              <w:t xml:space="preserve"> regulirano Zakonom o socijalnoj skrbi</w:t>
            </w:r>
          </w:p>
          <w:p w14:paraId="667612AF" w14:textId="77777777" w:rsidR="00D34488" w:rsidRPr="003E0B07" w:rsidRDefault="00D34488" w:rsidP="0088439E">
            <w:pPr>
              <w:numPr>
                <w:ilvl w:val="0"/>
                <w:numId w:val="29"/>
              </w:numPr>
              <w:spacing w:after="0" w:line="256" w:lineRule="auto"/>
              <w:contextualSpacing/>
              <w:jc w:val="both"/>
              <w:rPr>
                <w:rFonts w:ascii="Times New Roman" w:hAnsi="Times New Roman" w:cs="Times New Roman"/>
                <w:iCs/>
                <w:sz w:val="20"/>
                <w:szCs w:val="20"/>
              </w:rPr>
            </w:pPr>
            <w:r w:rsidRPr="003E0B07">
              <w:rPr>
                <w:rFonts w:ascii="Times New Roman" w:hAnsi="Times New Roman" w:cs="Times New Roman"/>
                <w:iCs/>
                <w:sz w:val="24"/>
                <w:szCs w:val="24"/>
              </w:rPr>
              <w:t>Izrada stručno-analitičke podloge sa prijedlozima o funkcionalnom objedinjavanju naknada i prijedlozima za indeksaciju kao standardno obilježje naknada</w:t>
            </w:r>
            <w:bookmarkEnd w:id="11"/>
          </w:p>
          <w:p w14:paraId="3CF0725C" w14:textId="73D90DDC" w:rsidR="00D34488" w:rsidRPr="00D34488" w:rsidRDefault="00D34488" w:rsidP="0088439E">
            <w:pPr>
              <w:pStyle w:val="ListParagraph"/>
              <w:numPr>
                <w:ilvl w:val="0"/>
                <w:numId w:val="29"/>
              </w:numPr>
              <w:spacing w:after="0" w:line="256" w:lineRule="auto"/>
              <w:jc w:val="both"/>
              <w:rPr>
                <w:rFonts w:ascii="Times New Roman" w:hAnsi="Times New Roman" w:cs="Times New Roman"/>
                <w:bCs/>
                <w:iCs/>
                <w:sz w:val="24"/>
                <w:szCs w:val="24"/>
              </w:rPr>
            </w:pPr>
            <w:r w:rsidRPr="00D34488">
              <w:rPr>
                <w:rFonts w:ascii="Times New Roman" w:hAnsi="Times New Roman" w:cs="Times New Roman"/>
                <w:iCs/>
                <w:sz w:val="24"/>
                <w:szCs w:val="24"/>
              </w:rPr>
              <w:t xml:space="preserve">Stjecanje prava na policu dopunskog zdravstvenog osiguranja na teret sredstava državnog proračuna po prihodovnom </w:t>
            </w:r>
            <w:r w:rsidRPr="00B07DDE">
              <w:rPr>
                <w:rFonts w:ascii="Times New Roman" w:hAnsi="Times New Roman" w:cs="Times New Roman"/>
                <w:iCs/>
                <w:sz w:val="24"/>
                <w:szCs w:val="24"/>
              </w:rPr>
              <w:t>cenzusu</w:t>
            </w:r>
            <w:r w:rsidR="003E0B07" w:rsidRPr="00B07DDE">
              <w:rPr>
                <w:rFonts w:ascii="Times New Roman" w:hAnsi="Times New Roman" w:cs="Times New Roman"/>
                <w:iCs/>
                <w:sz w:val="24"/>
                <w:szCs w:val="24"/>
              </w:rPr>
              <w:t>, temeljem Zakona o dobrovoljnom zdravstvenom osiguranju</w:t>
            </w:r>
          </w:p>
        </w:tc>
      </w:tr>
      <w:tr w:rsidR="00101477" w:rsidRPr="00BA435D" w14:paraId="6B665A6E" w14:textId="77777777" w:rsidTr="0032414C">
        <w:trPr>
          <w:trHeight w:val="755"/>
        </w:trPr>
        <w:tc>
          <w:tcPr>
            <w:tcW w:w="9511" w:type="dxa"/>
            <w:gridSpan w:val="10"/>
            <w:tcBorders>
              <w:top w:val="single" w:sz="4" w:space="0" w:color="auto"/>
              <w:left w:val="single" w:sz="4" w:space="0" w:color="auto"/>
              <w:bottom w:val="single" w:sz="4" w:space="0" w:color="auto"/>
              <w:right w:val="single" w:sz="4" w:space="0" w:color="auto"/>
            </w:tcBorders>
            <w:hideMark/>
          </w:tcPr>
          <w:p w14:paraId="51292930" w14:textId="77777777" w:rsidR="00101477" w:rsidRPr="00F26285" w:rsidRDefault="00101477" w:rsidP="0032414C">
            <w:pPr>
              <w:spacing w:after="0" w:line="256" w:lineRule="auto"/>
              <w:rPr>
                <w:rFonts w:ascii="Times New Roman" w:hAnsi="Times New Roman" w:cs="Times New Roman"/>
                <w:b/>
                <w:i/>
                <w:iCs/>
                <w:sz w:val="2"/>
                <w:szCs w:val="2"/>
              </w:rPr>
            </w:pPr>
          </w:p>
          <w:p w14:paraId="331DE6B0" w14:textId="77777777" w:rsidR="00101477" w:rsidRPr="00F26285" w:rsidRDefault="00101477" w:rsidP="0032414C">
            <w:pPr>
              <w:spacing w:after="0" w:line="256" w:lineRule="auto"/>
              <w:rPr>
                <w:rFonts w:ascii="Times New Roman" w:hAnsi="Times New Roman" w:cs="Times New Roman"/>
                <w:b/>
                <w:i/>
                <w:iCs/>
                <w:sz w:val="24"/>
                <w:szCs w:val="24"/>
              </w:rPr>
            </w:pPr>
            <w:r w:rsidRPr="00F26285">
              <w:rPr>
                <w:rFonts w:ascii="Times New Roman" w:hAnsi="Times New Roman" w:cs="Times New Roman"/>
                <w:b/>
                <w:i/>
                <w:iCs/>
                <w:sz w:val="24"/>
                <w:szCs w:val="24"/>
              </w:rPr>
              <w:t>Nositelji/sunositelji:</w:t>
            </w:r>
          </w:p>
          <w:p w14:paraId="34EB29F3" w14:textId="714E2161" w:rsidR="00586F90" w:rsidRDefault="00101477" w:rsidP="00586F90">
            <w:pPr>
              <w:spacing w:after="0" w:line="240" w:lineRule="auto"/>
              <w:contextualSpacing/>
              <w:jc w:val="both"/>
              <w:rPr>
                <w:rFonts w:ascii="Times New Roman" w:hAnsi="Times New Roman" w:cs="Times New Roman"/>
                <w:bCs/>
                <w:sz w:val="24"/>
                <w:szCs w:val="24"/>
              </w:rPr>
            </w:pPr>
            <w:r w:rsidRPr="00F26285">
              <w:rPr>
                <w:rFonts w:ascii="Times New Roman" w:hAnsi="Times New Roman" w:cs="Times New Roman"/>
                <w:b/>
                <w:i/>
                <w:iCs/>
                <w:sz w:val="24"/>
                <w:szCs w:val="24"/>
              </w:rPr>
              <w:t xml:space="preserve">a) nositelj mjere: </w:t>
            </w:r>
            <w:r w:rsidRPr="00F26285">
              <w:rPr>
                <w:rFonts w:ascii="Times New Roman" w:hAnsi="Times New Roman" w:cs="Times New Roman"/>
                <w:bCs/>
                <w:sz w:val="24"/>
                <w:szCs w:val="24"/>
              </w:rPr>
              <w:t>M</w:t>
            </w:r>
            <w:r w:rsidR="0020428C" w:rsidRPr="00F26285">
              <w:rPr>
                <w:rFonts w:ascii="Times New Roman" w:hAnsi="Times New Roman" w:cs="Times New Roman"/>
                <w:bCs/>
                <w:sz w:val="24"/>
                <w:szCs w:val="24"/>
              </w:rPr>
              <w:t>inistarstvo rada, mirovinskoga sustava, obitelji i socijalne politike</w:t>
            </w:r>
            <w:r w:rsidR="00AC178A">
              <w:rPr>
                <w:rFonts w:ascii="Times New Roman" w:hAnsi="Times New Roman" w:cs="Times New Roman"/>
                <w:bCs/>
                <w:sz w:val="24"/>
                <w:szCs w:val="24"/>
              </w:rPr>
              <w:t>,</w:t>
            </w:r>
            <w:r w:rsidR="00AC178A">
              <w:t xml:space="preserve"> </w:t>
            </w:r>
            <w:r w:rsidR="00AC178A" w:rsidRPr="00AC178A">
              <w:rPr>
                <w:rFonts w:ascii="Times New Roman" w:hAnsi="Times New Roman" w:cs="Times New Roman"/>
                <w:bCs/>
                <w:sz w:val="24"/>
                <w:szCs w:val="24"/>
              </w:rPr>
              <w:t xml:space="preserve">Hrvatski zavod za zdravstveno osiguranje </w:t>
            </w:r>
            <w:r w:rsidR="00AC178A">
              <w:rPr>
                <w:rFonts w:ascii="Times New Roman" w:hAnsi="Times New Roman" w:cs="Times New Roman"/>
                <w:bCs/>
                <w:sz w:val="24"/>
                <w:szCs w:val="24"/>
              </w:rPr>
              <w:t xml:space="preserve"> </w:t>
            </w:r>
          </w:p>
          <w:p w14:paraId="71D74B08" w14:textId="0D4F6214" w:rsidR="00101477" w:rsidRPr="006B5DE1" w:rsidRDefault="00101477" w:rsidP="00AC178A">
            <w:pPr>
              <w:spacing w:after="0" w:line="240" w:lineRule="auto"/>
              <w:contextualSpacing/>
              <w:jc w:val="both"/>
              <w:rPr>
                <w:rFonts w:ascii="Times New Roman" w:hAnsi="Times New Roman" w:cs="Times New Roman"/>
                <w:iCs/>
                <w:sz w:val="24"/>
                <w:szCs w:val="24"/>
              </w:rPr>
            </w:pPr>
            <w:r w:rsidRPr="00F26285">
              <w:rPr>
                <w:rFonts w:ascii="Times New Roman" w:hAnsi="Times New Roman" w:cs="Times New Roman"/>
                <w:b/>
                <w:i/>
                <w:iCs/>
                <w:sz w:val="24"/>
                <w:szCs w:val="24"/>
              </w:rPr>
              <w:t xml:space="preserve">b) sunositelji mjere: </w:t>
            </w:r>
            <w:r w:rsidRPr="00F26285">
              <w:rPr>
                <w:rFonts w:ascii="Times New Roman" w:hAnsi="Times New Roman" w:cs="Times New Roman"/>
                <w:iCs/>
                <w:sz w:val="24"/>
                <w:szCs w:val="24"/>
              </w:rPr>
              <w:t>centri za socijalnu skrb</w:t>
            </w:r>
            <w:r w:rsidR="00AC178A">
              <w:rPr>
                <w:rFonts w:ascii="Times New Roman" w:hAnsi="Times New Roman" w:cs="Times New Roman"/>
                <w:iCs/>
                <w:sz w:val="24"/>
                <w:szCs w:val="24"/>
              </w:rPr>
              <w:t>,</w:t>
            </w:r>
            <w:r w:rsidR="00793848">
              <w:t xml:space="preserve"> </w:t>
            </w:r>
            <w:r w:rsidR="00793848" w:rsidRPr="00793848">
              <w:rPr>
                <w:rFonts w:ascii="Times New Roman" w:hAnsi="Times New Roman" w:cs="Times New Roman"/>
                <w:iCs/>
                <w:sz w:val="24"/>
                <w:szCs w:val="24"/>
              </w:rPr>
              <w:t>Ministarstvo zdravstva</w:t>
            </w:r>
          </w:p>
        </w:tc>
      </w:tr>
      <w:tr w:rsidR="00101477" w:rsidRPr="00BA435D" w14:paraId="4B34D8EA" w14:textId="77777777" w:rsidTr="0032414C">
        <w:tc>
          <w:tcPr>
            <w:tcW w:w="9511" w:type="dxa"/>
            <w:gridSpan w:val="10"/>
            <w:tcBorders>
              <w:top w:val="single" w:sz="4" w:space="0" w:color="auto"/>
              <w:left w:val="single" w:sz="4" w:space="0" w:color="auto"/>
              <w:bottom w:val="single" w:sz="4" w:space="0" w:color="auto"/>
              <w:right w:val="single" w:sz="4" w:space="0" w:color="auto"/>
            </w:tcBorders>
            <w:vAlign w:val="center"/>
          </w:tcPr>
          <w:p w14:paraId="50A816C9" w14:textId="77777777" w:rsidR="00101477" w:rsidRPr="00F47107" w:rsidRDefault="00101477" w:rsidP="0032414C">
            <w:pPr>
              <w:spacing w:after="0" w:line="256" w:lineRule="auto"/>
              <w:rPr>
                <w:rFonts w:ascii="Times New Roman" w:hAnsi="Times New Roman" w:cs="Times New Roman"/>
                <w:b/>
                <w:i/>
                <w:iCs/>
                <w:sz w:val="2"/>
                <w:szCs w:val="2"/>
              </w:rPr>
            </w:pPr>
          </w:p>
          <w:p w14:paraId="5B7EFB5A" w14:textId="77777777" w:rsidR="00101477" w:rsidRPr="00F47107" w:rsidRDefault="00101477" w:rsidP="0032414C">
            <w:pPr>
              <w:spacing w:after="0" w:line="256" w:lineRule="auto"/>
              <w:rPr>
                <w:rFonts w:ascii="Times New Roman" w:hAnsi="Times New Roman" w:cs="Times New Roman"/>
                <w:b/>
                <w:i/>
                <w:iCs/>
                <w:sz w:val="24"/>
                <w:szCs w:val="24"/>
              </w:rPr>
            </w:pPr>
            <w:r w:rsidRPr="00F47107">
              <w:rPr>
                <w:rFonts w:ascii="Times New Roman" w:hAnsi="Times New Roman" w:cs="Times New Roman"/>
                <w:b/>
                <w:i/>
                <w:iCs/>
                <w:sz w:val="24"/>
                <w:szCs w:val="24"/>
              </w:rPr>
              <w:t>Izvor financiranja/sufinanciranja:</w:t>
            </w:r>
          </w:p>
          <w:p w14:paraId="317D9FD6" w14:textId="77777777" w:rsidR="00101477" w:rsidRPr="00F47107" w:rsidRDefault="00101477" w:rsidP="0032414C">
            <w:pPr>
              <w:spacing w:after="0" w:line="256" w:lineRule="auto"/>
              <w:rPr>
                <w:rFonts w:ascii="Times New Roman" w:hAnsi="Times New Roman" w:cs="Times New Roman"/>
                <w:b/>
                <w:i/>
                <w:iCs/>
                <w:sz w:val="24"/>
                <w:szCs w:val="24"/>
              </w:rPr>
            </w:pPr>
            <w:r w:rsidRPr="00F47107">
              <w:rPr>
                <w:rFonts w:ascii="Times New Roman" w:hAnsi="Times New Roman" w:cs="Times New Roman"/>
                <w:b/>
                <w:i/>
                <w:iCs/>
                <w:sz w:val="24"/>
                <w:szCs w:val="24"/>
              </w:rPr>
              <w:t xml:space="preserve">a) Državni proračun: </w:t>
            </w:r>
          </w:p>
          <w:p w14:paraId="3B699D0C" w14:textId="5C0A4384" w:rsidR="00101477" w:rsidRPr="00C86473" w:rsidRDefault="00101477" w:rsidP="0088439E">
            <w:pPr>
              <w:pStyle w:val="ListParagraph"/>
              <w:numPr>
                <w:ilvl w:val="0"/>
                <w:numId w:val="4"/>
              </w:numPr>
              <w:jc w:val="both"/>
              <w:rPr>
                <w:rFonts w:ascii="Times New Roman" w:eastAsia="Calibri" w:hAnsi="Times New Roman" w:cs="Times New Roman"/>
                <w:sz w:val="24"/>
                <w:szCs w:val="24"/>
              </w:rPr>
            </w:pPr>
            <w:r w:rsidRPr="00C86473">
              <w:rPr>
                <w:rFonts w:ascii="Times New Roman" w:eastAsia="Calibri" w:hAnsi="Times New Roman" w:cs="Times New Roman"/>
                <w:sz w:val="24"/>
                <w:szCs w:val="24"/>
              </w:rPr>
              <w:t>Razdjel 086 – MROSP, Glava</w:t>
            </w:r>
            <w:r w:rsidR="007D2C6B" w:rsidRPr="00C86473">
              <w:rPr>
                <w:rFonts w:ascii="Times New Roman" w:eastAsia="Calibri" w:hAnsi="Times New Roman" w:cs="Times New Roman"/>
                <w:sz w:val="24"/>
                <w:szCs w:val="24"/>
              </w:rPr>
              <w:t xml:space="preserve"> </w:t>
            </w:r>
            <w:r w:rsidR="005B70A1" w:rsidRPr="00C86473">
              <w:rPr>
                <w:rFonts w:ascii="Times New Roman" w:eastAsia="Calibri" w:hAnsi="Times New Roman" w:cs="Times New Roman"/>
                <w:sz w:val="24"/>
                <w:szCs w:val="24"/>
              </w:rPr>
              <w:t>086</w:t>
            </w:r>
            <w:r w:rsidR="007D2C6B" w:rsidRPr="00C86473">
              <w:rPr>
                <w:rFonts w:ascii="Times New Roman" w:eastAsia="Calibri" w:hAnsi="Times New Roman" w:cs="Times New Roman"/>
                <w:sz w:val="24"/>
                <w:szCs w:val="24"/>
              </w:rPr>
              <w:t>05</w:t>
            </w:r>
            <w:r w:rsidR="005B70A1" w:rsidRPr="00C86473">
              <w:rPr>
                <w:rFonts w:ascii="Times New Roman" w:eastAsia="Calibri" w:hAnsi="Times New Roman" w:cs="Times New Roman"/>
                <w:sz w:val="24"/>
                <w:szCs w:val="24"/>
              </w:rPr>
              <w:t xml:space="preserve"> </w:t>
            </w:r>
            <w:r w:rsidR="007D2C6B" w:rsidRPr="00C86473">
              <w:rPr>
                <w:rFonts w:ascii="Times New Roman" w:eastAsia="Calibri" w:hAnsi="Times New Roman" w:cs="Times New Roman"/>
                <w:sz w:val="24"/>
                <w:szCs w:val="24"/>
              </w:rPr>
              <w:t>- MROSP</w:t>
            </w:r>
            <w:r w:rsidRPr="00C86473">
              <w:rPr>
                <w:rFonts w:ascii="Times New Roman" w:eastAsia="Calibri" w:hAnsi="Times New Roman" w:cs="Times New Roman"/>
                <w:sz w:val="24"/>
                <w:szCs w:val="24"/>
              </w:rPr>
              <w:t xml:space="preserve"> Proračunski korisnici u socijalnoj skrbi, Aktivnosti </w:t>
            </w:r>
            <w:r w:rsidR="007D2C6B" w:rsidRPr="00C86473">
              <w:rPr>
                <w:rFonts w:ascii="Times New Roman" w:eastAsia="Calibri" w:hAnsi="Times New Roman" w:cs="Times New Roman"/>
                <w:sz w:val="24"/>
                <w:szCs w:val="24"/>
              </w:rPr>
              <w:t>854006</w:t>
            </w:r>
            <w:r w:rsidRPr="00C86473">
              <w:rPr>
                <w:rFonts w:ascii="Times New Roman" w:eastAsia="Calibri" w:hAnsi="Times New Roman" w:cs="Times New Roman"/>
                <w:sz w:val="24"/>
                <w:szCs w:val="24"/>
              </w:rPr>
              <w:t xml:space="preserve"> Administracija i upravljanje</w:t>
            </w:r>
            <w:r w:rsidR="00C22A4D" w:rsidRPr="00C86473">
              <w:rPr>
                <w:rFonts w:ascii="Times New Roman" w:eastAsia="Calibri" w:hAnsi="Times New Roman" w:cs="Times New Roman"/>
                <w:sz w:val="24"/>
                <w:szCs w:val="24"/>
              </w:rPr>
              <w:t>,</w:t>
            </w:r>
            <w:r w:rsidR="00C22A4D" w:rsidRPr="00C86473">
              <w:t xml:space="preserve"> </w:t>
            </w:r>
            <w:r w:rsidR="00914064" w:rsidRPr="00C86473">
              <w:rPr>
                <w:rFonts w:ascii="Times New Roman" w:hAnsi="Times New Roman" w:cs="Times New Roman"/>
                <w:sz w:val="24"/>
                <w:szCs w:val="24"/>
              </w:rPr>
              <w:t>3</w:t>
            </w:r>
            <w:r w:rsidR="00C22A4D" w:rsidRPr="00C86473">
              <w:rPr>
                <w:rFonts w:ascii="Times New Roman" w:eastAsia="Calibri" w:hAnsi="Times New Roman" w:cs="Times New Roman"/>
                <w:sz w:val="24"/>
                <w:szCs w:val="24"/>
              </w:rPr>
              <w:t>1 Rashodi za zaposlene – u okviru redovne djelatnosti</w:t>
            </w:r>
          </w:p>
          <w:p w14:paraId="5F80D672" w14:textId="649F2DFD" w:rsidR="00101477" w:rsidRPr="00F26285" w:rsidRDefault="00101477" w:rsidP="0088439E">
            <w:pPr>
              <w:pStyle w:val="ListParagraph"/>
              <w:numPr>
                <w:ilvl w:val="0"/>
                <w:numId w:val="4"/>
              </w:numPr>
              <w:spacing w:after="0"/>
              <w:rPr>
                <w:rFonts w:ascii="Times New Roman" w:eastAsia="Calibri" w:hAnsi="Times New Roman" w:cs="Times New Roman"/>
                <w:sz w:val="24"/>
                <w:szCs w:val="24"/>
              </w:rPr>
            </w:pPr>
            <w:r w:rsidRPr="00FE4EC2">
              <w:rPr>
                <w:rFonts w:ascii="Times New Roman" w:eastAsia="Calibri" w:hAnsi="Times New Roman" w:cs="Times New Roman"/>
                <w:sz w:val="24"/>
                <w:szCs w:val="24"/>
              </w:rPr>
              <w:t>Razdjel 086 – MROSP, Glava 086</w:t>
            </w:r>
            <w:r w:rsidR="005B70A1">
              <w:rPr>
                <w:rFonts w:ascii="Times New Roman" w:eastAsia="Calibri" w:hAnsi="Times New Roman" w:cs="Times New Roman"/>
                <w:sz w:val="24"/>
                <w:szCs w:val="24"/>
              </w:rPr>
              <w:t>05 - MROSP</w:t>
            </w:r>
            <w:r w:rsidRPr="00FE4EC2">
              <w:rPr>
                <w:rFonts w:ascii="Times New Roman" w:eastAsia="Calibri" w:hAnsi="Times New Roman" w:cs="Times New Roman"/>
                <w:sz w:val="24"/>
                <w:szCs w:val="24"/>
              </w:rPr>
              <w:t xml:space="preserve"> Proračunski korisnici u socijalnoj skrbi, </w:t>
            </w:r>
            <w:r w:rsidRPr="00F26285">
              <w:rPr>
                <w:rFonts w:ascii="Times New Roman" w:eastAsia="Calibri" w:hAnsi="Times New Roman" w:cs="Times New Roman"/>
                <w:sz w:val="24"/>
                <w:szCs w:val="24"/>
              </w:rPr>
              <w:t>Aktivnosti 799007 Zajamčena minimalna naknad</w:t>
            </w:r>
            <w:r w:rsidR="001363D2" w:rsidRPr="00F26285">
              <w:rPr>
                <w:rFonts w:ascii="Times New Roman" w:eastAsia="Calibri" w:hAnsi="Times New Roman" w:cs="Times New Roman"/>
                <w:sz w:val="24"/>
                <w:szCs w:val="24"/>
              </w:rPr>
              <w:t>a</w:t>
            </w:r>
            <w:r w:rsidR="00C22A4D">
              <w:rPr>
                <w:rFonts w:ascii="Times New Roman" w:eastAsia="Calibri" w:hAnsi="Times New Roman" w:cs="Times New Roman"/>
                <w:sz w:val="24"/>
                <w:szCs w:val="24"/>
              </w:rPr>
              <w:t xml:space="preserve"> </w:t>
            </w:r>
          </w:p>
          <w:p w14:paraId="438014DF" w14:textId="59111231" w:rsidR="00E1016C" w:rsidRPr="00F26285" w:rsidRDefault="00E1016C" w:rsidP="0088439E">
            <w:pPr>
              <w:pStyle w:val="ListParagraph"/>
              <w:numPr>
                <w:ilvl w:val="0"/>
                <w:numId w:val="4"/>
              </w:numPr>
              <w:spacing w:after="0"/>
              <w:rPr>
                <w:rFonts w:ascii="Times New Roman" w:eastAsia="Calibri" w:hAnsi="Times New Roman" w:cs="Times New Roman"/>
                <w:sz w:val="24"/>
                <w:szCs w:val="24"/>
              </w:rPr>
            </w:pPr>
            <w:r w:rsidRPr="00F26285">
              <w:rPr>
                <w:rFonts w:ascii="Times New Roman" w:eastAsia="Calibri" w:hAnsi="Times New Roman" w:cs="Times New Roman"/>
                <w:sz w:val="24"/>
                <w:szCs w:val="24"/>
              </w:rPr>
              <w:t xml:space="preserve">Pozicija HZZO, Razdjel: 09605 Aktivnost: </w:t>
            </w:r>
            <w:bookmarkStart w:id="12" w:name="_Hlk88328876"/>
            <w:r w:rsidRPr="00F26285">
              <w:rPr>
                <w:rFonts w:ascii="Times New Roman" w:eastAsia="Calibri" w:hAnsi="Times New Roman" w:cs="Times New Roman"/>
                <w:sz w:val="24"/>
                <w:szCs w:val="24"/>
              </w:rPr>
              <w:t>A800003 – transfer proračunskih sredstava HZZO, Program: 363 – tekuće pomoći unutar općeg proračuna</w:t>
            </w:r>
          </w:p>
          <w:bookmarkEnd w:id="12"/>
          <w:p w14:paraId="538A5CF9" w14:textId="77777777" w:rsidR="00E33733" w:rsidRDefault="00E33733" w:rsidP="0032414C">
            <w:pPr>
              <w:spacing w:after="0" w:line="256" w:lineRule="auto"/>
              <w:rPr>
                <w:rFonts w:ascii="Times New Roman" w:eastAsia="Calibri" w:hAnsi="Times New Roman" w:cs="Times New Roman"/>
                <w:b/>
                <w:bCs/>
                <w:i/>
                <w:iCs/>
                <w:sz w:val="24"/>
                <w:szCs w:val="24"/>
              </w:rPr>
            </w:pPr>
          </w:p>
          <w:p w14:paraId="27735597" w14:textId="18230059" w:rsidR="002F415C" w:rsidRDefault="00101477" w:rsidP="00230DC9">
            <w:pPr>
              <w:spacing w:after="0" w:line="256" w:lineRule="auto"/>
              <w:jc w:val="both"/>
              <w:rPr>
                <w:rFonts w:ascii="Times New Roman" w:hAnsi="Times New Roman" w:cs="Times New Roman"/>
                <w:bCs/>
                <w:sz w:val="24"/>
                <w:szCs w:val="24"/>
              </w:rPr>
            </w:pPr>
            <w:r w:rsidRPr="00C86473">
              <w:rPr>
                <w:rFonts w:ascii="Times New Roman" w:eastAsia="Calibri" w:hAnsi="Times New Roman" w:cs="Times New Roman"/>
                <w:b/>
                <w:bCs/>
                <w:i/>
                <w:iCs/>
                <w:sz w:val="24"/>
                <w:szCs w:val="24"/>
              </w:rPr>
              <w:t>b) ostali izvori:</w:t>
            </w:r>
            <w:r w:rsidR="00D23531" w:rsidRPr="00C86473">
              <w:rPr>
                <w:rFonts w:ascii="Times New Roman" w:eastAsia="Calibri" w:hAnsi="Times New Roman" w:cs="Times New Roman"/>
                <w:b/>
                <w:bCs/>
                <w:i/>
                <w:iCs/>
                <w:sz w:val="24"/>
                <w:szCs w:val="24"/>
              </w:rPr>
              <w:t xml:space="preserve"> </w:t>
            </w:r>
            <w:r w:rsidR="00F44CF9" w:rsidRPr="00C86473">
              <w:rPr>
                <w:rFonts w:ascii="Times New Roman" w:eastAsia="Calibri" w:hAnsi="Times New Roman" w:cs="Times New Roman"/>
                <w:bCs/>
                <w:iCs/>
                <w:sz w:val="24"/>
                <w:szCs w:val="24"/>
              </w:rPr>
              <w:t>ESF+</w:t>
            </w:r>
            <w:r w:rsidR="00D23531" w:rsidRPr="00C86473">
              <w:rPr>
                <w:rFonts w:ascii="Times New Roman" w:eastAsia="Calibri" w:hAnsi="Times New Roman" w:cs="Times New Roman"/>
                <w:bCs/>
                <w:iCs/>
                <w:sz w:val="24"/>
                <w:szCs w:val="24"/>
              </w:rPr>
              <w:t>:</w:t>
            </w:r>
            <w:r w:rsidR="002F415C" w:rsidRPr="00C86473">
              <w:rPr>
                <w:rFonts w:ascii="Times New Roman" w:eastAsia="Calibri" w:hAnsi="Times New Roman" w:cs="Times New Roman"/>
                <w:b/>
                <w:bCs/>
                <w:i/>
                <w:iCs/>
                <w:sz w:val="24"/>
                <w:szCs w:val="24"/>
              </w:rPr>
              <w:t xml:space="preserve"> </w:t>
            </w:r>
            <w:r w:rsidR="002F415C" w:rsidRPr="00C86473">
              <w:rPr>
                <w:rFonts w:ascii="Times New Roman" w:eastAsia="Calibri" w:hAnsi="Times New Roman" w:cs="Times New Roman"/>
                <w:bCs/>
                <w:iCs/>
                <w:sz w:val="24"/>
                <w:szCs w:val="24"/>
              </w:rPr>
              <w:t xml:space="preserve">500.000 kn </w:t>
            </w:r>
            <w:r w:rsidR="009955AE" w:rsidRPr="00C86473">
              <w:rPr>
                <w:rFonts w:ascii="Times New Roman" w:hAnsi="Times New Roman" w:cs="Times New Roman"/>
                <w:bCs/>
                <w:sz w:val="24"/>
                <w:szCs w:val="24"/>
              </w:rPr>
              <w:t>(dodatna potpora za provedbu</w:t>
            </w:r>
            <w:r w:rsidR="00230DC9" w:rsidRPr="00C86473">
              <w:rPr>
                <w:rFonts w:ascii="Times New Roman" w:hAnsi="Times New Roman" w:cs="Times New Roman"/>
                <w:bCs/>
                <w:sz w:val="24"/>
                <w:szCs w:val="24"/>
              </w:rPr>
              <w:t xml:space="preserve"> aktivnosti </w:t>
            </w:r>
            <w:r w:rsidR="009955AE" w:rsidRPr="00C86473">
              <w:rPr>
                <w:rFonts w:ascii="Times New Roman" w:hAnsi="Times New Roman" w:cs="Times New Roman"/>
                <w:bCs/>
                <w:sz w:val="24"/>
                <w:szCs w:val="24"/>
              </w:rPr>
              <w:t>pružit će se putem programa ESF+</w:t>
            </w:r>
            <w:r w:rsidR="0062187A" w:rsidRPr="00C86473">
              <w:rPr>
                <w:rFonts w:ascii="Times New Roman" w:hAnsi="Times New Roman" w:cs="Times New Roman"/>
                <w:bCs/>
                <w:sz w:val="24"/>
                <w:szCs w:val="24"/>
              </w:rPr>
              <w:t xml:space="preserve"> (NPOO)</w:t>
            </w:r>
            <w:r w:rsidR="009955AE" w:rsidRPr="00C86473">
              <w:rPr>
                <w:rFonts w:ascii="Times New Roman" w:hAnsi="Times New Roman" w:cs="Times New Roman"/>
                <w:bCs/>
                <w:sz w:val="24"/>
                <w:szCs w:val="24"/>
              </w:rPr>
              <w:t xml:space="preserve">, </w:t>
            </w:r>
            <w:r w:rsidR="00230DC9" w:rsidRPr="00C86473">
              <w:rPr>
                <w:rFonts w:ascii="Times New Roman" w:hAnsi="Times New Roman" w:cs="Times New Roman"/>
                <w:bCs/>
                <w:sz w:val="24"/>
                <w:szCs w:val="24"/>
              </w:rPr>
              <w:t>navedeni iznos je</w:t>
            </w:r>
            <w:r w:rsidR="009955AE" w:rsidRPr="00C86473">
              <w:rPr>
                <w:rFonts w:ascii="Times New Roman" w:hAnsi="Times New Roman" w:cs="Times New Roman"/>
                <w:bCs/>
                <w:sz w:val="24"/>
                <w:szCs w:val="24"/>
              </w:rPr>
              <w:t xml:space="preserve"> procjena </w:t>
            </w:r>
            <w:r w:rsidR="00230DC9" w:rsidRPr="00C86473">
              <w:rPr>
                <w:rFonts w:ascii="Times New Roman" w:hAnsi="Times New Roman" w:cs="Times New Roman"/>
                <w:bCs/>
                <w:sz w:val="24"/>
                <w:szCs w:val="24"/>
              </w:rPr>
              <w:t xml:space="preserve">na koju mi računamo, </w:t>
            </w:r>
            <w:r w:rsidR="006352D6" w:rsidRPr="00C86473">
              <w:rPr>
                <w:rFonts w:ascii="Times New Roman" w:hAnsi="Times New Roman" w:cs="Times New Roman"/>
                <w:bCs/>
                <w:sz w:val="24"/>
                <w:szCs w:val="24"/>
              </w:rPr>
              <w:t xml:space="preserve">a </w:t>
            </w:r>
            <w:r w:rsidR="00230DC9" w:rsidRPr="00C86473">
              <w:rPr>
                <w:rFonts w:ascii="Times New Roman" w:hAnsi="Times New Roman" w:cs="Times New Roman"/>
                <w:bCs/>
                <w:sz w:val="24"/>
                <w:szCs w:val="24"/>
              </w:rPr>
              <w:t>o</w:t>
            </w:r>
            <w:r w:rsidR="009955AE" w:rsidRPr="00C86473">
              <w:rPr>
                <w:rFonts w:ascii="Times New Roman" w:hAnsi="Times New Roman" w:cs="Times New Roman"/>
                <w:bCs/>
                <w:sz w:val="24"/>
                <w:szCs w:val="24"/>
              </w:rPr>
              <w:t xml:space="preserve">visit </w:t>
            </w:r>
            <w:r w:rsidR="00230DC9" w:rsidRPr="00C86473">
              <w:rPr>
                <w:rFonts w:ascii="Times New Roman" w:hAnsi="Times New Roman" w:cs="Times New Roman"/>
                <w:bCs/>
                <w:sz w:val="24"/>
                <w:szCs w:val="24"/>
              </w:rPr>
              <w:t xml:space="preserve">će </w:t>
            </w:r>
            <w:r w:rsidR="009955AE" w:rsidRPr="00C86473">
              <w:rPr>
                <w:rFonts w:ascii="Times New Roman" w:hAnsi="Times New Roman" w:cs="Times New Roman"/>
                <w:bCs/>
                <w:sz w:val="24"/>
                <w:szCs w:val="24"/>
              </w:rPr>
              <w:t>o pregovorima sa EK</w:t>
            </w:r>
            <w:r w:rsidR="0062187A" w:rsidRPr="00C86473">
              <w:rPr>
                <w:rFonts w:ascii="Times New Roman" w:hAnsi="Times New Roman" w:cs="Times New Roman"/>
                <w:bCs/>
                <w:sz w:val="24"/>
                <w:szCs w:val="24"/>
              </w:rPr>
              <w:t>).</w:t>
            </w:r>
          </w:p>
          <w:p w14:paraId="54409B21" w14:textId="77F589FF" w:rsidR="00230DC9" w:rsidRPr="00154ED8" w:rsidRDefault="00041339" w:rsidP="00230DC9">
            <w:pPr>
              <w:spacing w:after="0" w:line="240" w:lineRule="auto"/>
              <w:jc w:val="both"/>
              <w:rPr>
                <w:rFonts w:ascii="Times New Roman" w:eastAsia="Times New Roman" w:hAnsi="Times New Roman" w:cs="Times New Roman"/>
                <w:i/>
                <w:iCs/>
                <w:color w:val="000000"/>
                <w:sz w:val="24"/>
                <w:szCs w:val="24"/>
                <w:lang w:eastAsia="hr-HR"/>
              </w:rPr>
            </w:pPr>
            <w:r w:rsidRPr="00154ED8">
              <w:rPr>
                <w:rFonts w:ascii="Times New Roman" w:eastAsia="Times New Roman" w:hAnsi="Times New Roman" w:cs="Times New Roman"/>
                <w:b/>
                <w:bCs/>
                <w:i/>
                <w:iCs/>
                <w:color w:val="000000"/>
                <w:sz w:val="24"/>
                <w:szCs w:val="24"/>
                <w:lang w:eastAsia="hr-HR"/>
              </w:rPr>
              <w:lastRenderedPageBreak/>
              <w:t>Godišnja razrada troška provedbe mjere:</w:t>
            </w:r>
          </w:p>
          <w:p w14:paraId="4D8C2F35" w14:textId="3290DEEF" w:rsidR="00230DC9" w:rsidRPr="00154ED8" w:rsidRDefault="00230DC9" w:rsidP="00230DC9">
            <w:pPr>
              <w:spacing w:after="0" w:line="240" w:lineRule="auto"/>
              <w:jc w:val="both"/>
              <w:rPr>
                <w:rFonts w:ascii="Times New Roman" w:eastAsia="Times New Roman" w:hAnsi="Times New Roman" w:cs="Times New Roman"/>
                <w:color w:val="000000"/>
                <w:sz w:val="24"/>
                <w:szCs w:val="24"/>
                <w:lang w:eastAsia="hr-HR"/>
              </w:rPr>
            </w:pPr>
            <w:r w:rsidRPr="00154ED8">
              <w:rPr>
                <w:rFonts w:ascii="Times New Roman" w:eastAsia="Times New Roman" w:hAnsi="Times New Roman" w:cs="Times New Roman"/>
                <w:color w:val="000000"/>
                <w:sz w:val="24"/>
                <w:szCs w:val="24"/>
                <w:lang w:eastAsia="hr-HR"/>
              </w:rPr>
              <w:t>2021. –</w:t>
            </w:r>
            <w:r w:rsidR="00572BA2">
              <w:rPr>
                <w:rFonts w:ascii="Times New Roman" w:eastAsia="Times New Roman" w:hAnsi="Times New Roman" w:cs="Times New Roman"/>
                <w:color w:val="000000"/>
                <w:sz w:val="24"/>
                <w:szCs w:val="24"/>
                <w:lang w:eastAsia="hr-HR"/>
              </w:rPr>
              <w:t xml:space="preserve"> </w:t>
            </w:r>
            <w:r w:rsidR="00154ED8" w:rsidRPr="00154ED8">
              <w:rPr>
                <w:rFonts w:ascii="Times New Roman" w:eastAsia="Times New Roman" w:hAnsi="Times New Roman" w:cs="Times New Roman"/>
                <w:color w:val="000000"/>
                <w:sz w:val="24"/>
                <w:szCs w:val="24"/>
                <w:lang w:eastAsia="hr-HR"/>
              </w:rPr>
              <w:t>925.000.000 kn</w:t>
            </w:r>
          </w:p>
          <w:p w14:paraId="15FBE584" w14:textId="7AC5401A" w:rsidR="00230DC9" w:rsidRPr="00154ED8" w:rsidRDefault="00230DC9" w:rsidP="00230DC9">
            <w:pPr>
              <w:spacing w:after="0" w:line="240" w:lineRule="auto"/>
              <w:jc w:val="both"/>
              <w:rPr>
                <w:rFonts w:ascii="Times New Roman" w:eastAsia="Times New Roman" w:hAnsi="Times New Roman" w:cs="Times New Roman"/>
                <w:color w:val="000000"/>
                <w:sz w:val="24"/>
                <w:szCs w:val="24"/>
                <w:lang w:eastAsia="hr-HR"/>
              </w:rPr>
            </w:pPr>
            <w:r w:rsidRPr="00154ED8">
              <w:rPr>
                <w:rFonts w:ascii="Times New Roman" w:eastAsia="Times New Roman" w:hAnsi="Times New Roman" w:cs="Times New Roman"/>
                <w:color w:val="000000"/>
                <w:sz w:val="24"/>
                <w:szCs w:val="24"/>
                <w:lang w:eastAsia="hr-HR"/>
              </w:rPr>
              <w:t xml:space="preserve">2022. - </w:t>
            </w:r>
            <w:r w:rsidR="00154ED8" w:rsidRPr="00154ED8">
              <w:rPr>
                <w:rFonts w:ascii="Times New Roman" w:eastAsia="Times New Roman" w:hAnsi="Times New Roman" w:cs="Times New Roman"/>
                <w:color w:val="000000"/>
                <w:sz w:val="24"/>
                <w:szCs w:val="24"/>
                <w:lang w:eastAsia="hr-HR"/>
              </w:rPr>
              <w:t>1.088.693.746 kn</w:t>
            </w:r>
          </w:p>
          <w:p w14:paraId="7BA0A396" w14:textId="5E9719A7" w:rsidR="00230DC9" w:rsidRPr="00154ED8" w:rsidRDefault="00230DC9" w:rsidP="00230DC9">
            <w:pPr>
              <w:spacing w:after="0" w:line="240" w:lineRule="auto"/>
              <w:jc w:val="both"/>
              <w:rPr>
                <w:rFonts w:ascii="Times New Roman" w:eastAsia="Times New Roman" w:hAnsi="Times New Roman" w:cs="Times New Roman"/>
                <w:color w:val="000000"/>
                <w:sz w:val="24"/>
                <w:szCs w:val="24"/>
                <w:lang w:eastAsia="hr-HR"/>
              </w:rPr>
            </w:pPr>
            <w:r w:rsidRPr="00154ED8">
              <w:rPr>
                <w:rFonts w:ascii="Times New Roman" w:eastAsia="Times New Roman" w:hAnsi="Times New Roman" w:cs="Times New Roman"/>
                <w:color w:val="000000"/>
                <w:sz w:val="24"/>
                <w:szCs w:val="24"/>
                <w:lang w:eastAsia="hr-HR"/>
              </w:rPr>
              <w:t xml:space="preserve">2023. - </w:t>
            </w:r>
            <w:r w:rsidR="00154ED8" w:rsidRPr="00154ED8">
              <w:rPr>
                <w:rFonts w:ascii="Times New Roman" w:eastAsia="Times New Roman" w:hAnsi="Times New Roman" w:cs="Times New Roman"/>
                <w:color w:val="000000"/>
                <w:sz w:val="24"/>
                <w:szCs w:val="24"/>
                <w:lang w:eastAsia="hr-HR"/>
              </w:rPr>
              <w:t>1.089.177.724 kn</w:t>
            </w:r>
            <w:r w:rsidR="001A23F7">
              <w:rPr>
                <w:rFonts w:ascii="Times New Roman" w:eastAsia="Times New Roman" w:hAnsi="Times New Roman" w:cs="Times New Roman"/>
                <w:color w:val="000000"/>
                <w:sz w:val="24"/>
                <w:szCs w:val="24"/>
                <w:lang w:eastAsia="hr-HR"/>
              </w:rPr>
              <w:t xml:space="preserve"> </w:t>
            </w:r>
          </w:p>
          <w:p w14:paraId="5CB098E4" w14:textId="7535A500" w:rsidR="00230DC9" w:rsidRPr="00230DC9" w:rsidRDefault="00230DC9" w:rsidP="00230DC9">
            <w:pPr>
              <w:spacing w:after="0" w:line="240" w:lineRule="auto"/>
              <w:jc w:val="both"/>
              <w:rPr>
                <w:rFonts w:ascii="Times New Roman" w:eastAsia="Times New Roman" w:hAnsi="Times New Roman" w:cs="Times New Roman"/>
                <w:color w:val="000000"/>
                <w:sz w:val="24"/>
                <w:szCs w:val="24"/>
                <w:lang w:eastAsia="hr-HR"/>
              </w:rPr>
            </w:pPr>
            <w:r w:rsidRPr="00154ED8">
              <w:rPr>
                <w:rFonts w:ascii="Times New Roman" w:eastAsia="Times New Roman" w:hAnsi="Times New Roman" w:cs="Times New Roman"/>
                <w:color w:val="000000"/>
                <w:sz w:val="24"/>
                <w:szCs w:val="24"/>
                <w:lang w:eastAsia="hr-HR"/>
              </w:rPr>
              <w:t xml:space="preserve">2024. - </w:t>
            </w:r>
            <w:r w:rsidR="00154ED8" w:rsidRPr="00154ED8">
              <w:rPr>
                <w:rFonts w:ascii="Times New Roman" w:eastAsia="Times New Roman" w:hAnsi="Times New Roman" w:cs="Times New Roman"/>
                <w:color w:val="000000"/>
                <w:sz w:val="24"/>
                <w:szCs w:val="24"/>
                <w:lang w:eastAsia="hr-HR"/>
              </w:rPr>
              <w:t>1.179.355.159 kn</w:t>
            </w:r>
          </w:p>
          <w:p w14:paraId="3EDAA5F9" w14:textId="12903300" w:rsidR="00BA6815" w:rsidRPr="00BA6815" w:rsidRDefault="00101477" w:rsidP="000C717E">
            <w:pPr>
              <w:spacing w:before="240" w:after="0" w:line="256" w:lineRule="auto"/>
              <w:rPr>
                <w:rFonts w:ascii="Times New Roman" w:eastAsia="Calibri" w:hAnsi="Times New Roman" w:cs="Times New Roman"/>
                <w:sz w:val="24"/>
                <w:szCs w:val="24"/>
              </w:rPr>
            </w:pPr>
            <w:r w:rsidRPr="00BA6815">
              <w:rPr>
                <w:rFonts w:ascii="Times New Roman" w:eastAsia="Calibri" w:hAnsi="Times New Roman" w:cs="Times New Roman"/>
                <w:b/>
                <w:bCs/>
                <w:i/>
                <w:iCs/>
                <w:sz w:val="24"/>
                <w:szCs w:val="24"/>
              </w:rPr>
              <w:t xml:space="preserve">Ukupni procijenjeni trošak provedbe: </w:t>
            </w:r>
            <w:r w:rsidR="00BA6815" w:rsidRPr="00BA6815">
              <w:rPr>
                <w:rFonts w:ascii="Times New Roman" w:eastAsia="Calibri" w:hAnsi="Times New Roman" w:cs="Times New Roman"/>
                <w:sz w:val="24"/>
                <w:szCs w:val="24"/>
              </w:rPr>
              <w:t>4.282.226.629</w:t>
            </w:r>
            <w:r w:rsidR="000C717E">
              <w:rPr>
                <w:rFonts w:ascii="Times New Roman" w:eastAsia="Calibri" w:hAnsi="Times New Roman" w:cs="Times New Roman"/>
                <w:sz w:val="24"/>
                <w:szCs w:val="24"/>
              </w:rPr>
              <w:t xml:space="preserve"> </w:t>
            </w:r>
            <w:r w:rsidR="001724C7" w:rsidRPr="00BA6815">
              <w:rPr>
                <w:rFonts w:ascii="Times New Roman" w:eastAsia="Calibri" w:hAnsi="Times New Roman" w:cs="Times New Roman"/>
                <w:sz w:val="24"/>
                <w:szCs w:val="24"/>
              </w:rPr>
              <w:t>kn</w:t>
            </w:r>
          </w:p>
          <w:p w14:paraId="6AE1C150" w14:textId="77777777" w:rsidR="000C717E" w:rsidRDefault="000C717E" w:rsidP="00D23531">
            <w:pPr>
              <w:spacing w:after="0" w:line="256" w:lineRule="auto"/>
              <w:ind w:left="1416"/>
              <w:rPr>
                <w:rFonts w:ascii="Times New Roman" w:eastAsia="Calibri" w:hAnsi="Times New Roman" w:cs="Times New Roman"/>
                <w:sz w:val="24"/>
                <w:szCs w:val="24"/>
              </w:rPr>
            </w:pPr>
          </w:p>
          <w:p w14:paraId="6267A00B" w14:textId="41015334" w:rsidR="00B51532" w:rsidRPr="00BA6815" w:rsidRDefault="00B51532" w:rsidP="00D23531">
            <w:pPr>
              <w:spacing w:after="0" w:line="256" w:lineRule="auto"/>
              <w:ind w:left="1416"/>
              <w:rPr>
                <w:rFonts w:ascii="Times New Roman" w:eastAsia="Calibri" w:hAnsi="Times New Roman" w:cs="Times New Roman"/>
                <w:sz w:val="24"/>
                <w:szCs w:val="24"/>
              </w:rPr>
            </w:pPr>
            <w:r w:rsidRPr="00BA6815">
              <w:rPr>
                <w:rFonts w:ascii="Times New Roman" w:eastAsia="Calibri" w:hAnsi="Times New Roman" w:cs="Times New Roman"/>
                <w:sz w:val="24"/>
                <w:szCs w:val="24"/>
              </w:rPr>
              <w:t xml:space="preserve">Sredstva u Državnom proračunu: </w:t>
            </w:r>
            <w:r w:rsidR="00BA6815" w:rsidRPr="00BA6815">
              <w:rPr>
                <w:rFonts w:ascii="Times New Roman" w:eastAsia="Calibri" w:hAnsi="Times New Roman" w:cs="Times New Roman"/>
                <w:sz w:val="24"/>
                <w:szCs w:val="24"/>
              </w:rPr>
              <w:t xml:space="preserve">4.281.726.629 </w:t>
            </w:r>
            <w:r w:rsidRPr="00BA6815">
              <w:rPr>
                <w:rFonts w:ascii="Times New Roman" w:eastAsia="Calibri" w:hAnsi="Times New Roman" w:cs="Times New Roman"/>
                <w:sz w:val="24"/>
                <w:szCs w:val="24"/>
              </w:rPr>
              <w:t>kn</w:t>
            </w:r>
          </w:p>
          <w:p w14:paraId="2CF4ED00" w14:textId="762F6F20" w:rsidR="00B51532" w:rsidRPr="00B51532" w:rsidRDefault="00B51532" w:rsidP="00D23531">
            <w:pPr>
              <w:spacing w:after="0" w:line="256" w:lineRule="auto"/>
              <w:ind w:left="1416"/>
              <w:rPr>
                <w:rFonts w:ascii="Times New Roman" w:eastAsia="Calibri" w:hAnsi="Times New Roman" w:cs="Times New Roman"/>
                <w:sz w:val="24"/>
                <w:szCs w:val="24"/>
              </w:rPr>
            </w:pPr>
            <w:r w:rsidRPr="00BA6815">
              <w:rPr>
                <w:rFonts w:ascii="Times New Roman" w:eastAsia="Calibri" w:hAnsi="Times New Roman" w:cs="Times New Roman"/>
                <w:sz w:val="24"/>
                <w:szCs w:val="24"/>
              </w:rPr>
              <w:t>EU financiranje: 500.000</w:t>
            </w:r>
            <w:r w:rsidR="00676BD5" w:rsidRPr="00BA6815">
              <w:rPr>
                <w:rFonts w:ascii="Times New Roman" w:eastAsia="Calibri" w:hAnsi="Times New Roman" w:cs="Times New Roman"/>
                <w:sz w:val="24"/>
                <w:szCs w:val="24"/>
              </w:rPr>
              <w:t xml:space="preserve"> </w:t>
            </w:r>
            <w:r w:rsidR="00760291" w:rsidRPr="00BA6815">
              <w:rPr>
                <w:rFonts w:ascii="Times New Roman" w:eastAsia="Calibri" w:hAnsi="Times New Roman" w:cs="Times New Roman"/>
                <w:sz w:val="24"/>
                <w:szCs w:val="24"/>
              </w:rPr>
              <w:t>kn</w:t>
            </w:r>
            <w:r w:rsidR="0062187A" w:rsidRPr="00BA6815">
              <w:rPr>
                <w:rFonts w:ascii="Times New Roman" w:eastAsia="Calibri" w:hAnsi="Times New Roman" w:cs="Times New Roman"/>
                <w:sz w:val="24"/>
                <w:szCs w:val="24"/>
              </w:rPr>
              <w:t xml:space="preserve"> (NPOO</w:t>
            </w:r>
            <w:r w:rsidR="0051573D">
              <w:rPr>
                <w:rFonts w:ascii="Times New Roman" w:eastAsia="Calibri" w:hAnsi="Times New Roman" w:cs="Times New Roman"/>
                <w:sz w:val="24"/>
                <w:szCs w:val="24"/>
              </w:rPr>
              <w:t xml:space="preserve"> - </w:t>
            </w:r>
            <w:r w:rsidR="0051573D">
              <w:t xml:space="preserve"> </w:t>
            </w:r>
            <w:r w:rsidR="0051573D" w:rsidRPr="0051573D">
              <w:rPr>
                <w:rFonts w:ascii="Times New Roman" w:eastAsia="Calibri" w:hAnsi="Times New Roman" w:cs="Times New Roman"/>
                <w:sz w:val="24"/>
                <w:szCs w:val="24"/>
              </w:rPr>
              <w:t>EU financijska perspektiva 202l.- 2027.)</w:t>
            </w:r>
          </w:p>
        </w:tc>
      </w:tr>
      <w:tr w:rsidR="00F02287" w:rsidRPr="00BA435D" w14:paraId="20D74B94" w14:textId="77777777" w:rsidTr="0051573D">
        <w:trPr>
          <w:trHeight w:val="431"/>
        </w:trPr>
        <w:tc>
          <w:tcPr>
            <w:tcW w:w="9511" w:type="dxa"/>
            <w:gridSpan w:val="10"/>
            <w:tcBorders>
              <w:top w:val="single" w:sz="4" w:space="0" w:color="auto"/>
              <w:left w:val="single" w:sz="4" w:space="0" w:color="auto"/>
              <w:bottom w:val="single" w:sz="4" w:space="0" w:color="auto"/>
              <w:right w:val="single" w:sz="4" w:space="0" w:color="auto"/>
            </w:tcBorders>
          </w:tcPr>
          <w:p w14:paraId="0D0C02E2" w14:textId="302A126A" w:rsidR="00F02287" w:rsidRPr="00F02287" w:rsidRDefault="00F02287" w:rsidP="0052399A">
            <w:pPr>
              <w:spacing w:after="0" w:line="256" w:lineRule="auto"/>
              <w:jc w:val="both"/>
              <w:rPr>
                <w:rFonts w:ascii="Times New Roman" w:hAnsi="Times New Roman" w:cs="Times New Roman"/>
                <w:sz w:val="24"/>
                <w:szCs w:val="24"/>
              </w:rPr>
            </w:pPr>
            <w:r>
              <w:rPr>
                <w:rFonts w:ascii="Times New Roman" w:hAnsi="Times New Roman" w:cs="Times New Roman"/>
                <w:b/>
                <w:i/>
                <w:iCs/>
                <w:sz w:val="24"/>
                <w:szCs w:val="24"/>
              </w:rPr>
              <w:lastRenderedPageBreak/>
              <w:t xml:space="preserve">Vremenski okvir: </w:t>
            </w:r>
            <w:r>
              <w:rPr>
                <w:rFonts w:ascii="Times New Roman" w:hAnsi="Times New Roman" w:cs="Times New Roman"/>
                <w:sz w:val="24"/>
                <w:szCs w:val="24"/>
              </w:rPr>
              <w:t xml:space="preserve">2022. – 2024. </w:t>
            </w:r>
          </w:p>
        </w:tc>
      </w:tr>
      <w:tr w:rsidR="00101477" w:rsidRPr="00BA435D" w14:paraId="4FEDD483" w14:textId="77777777" w:rsidTr="0051573D">
        <w:trPr>
          <w:trHeight w:val="395"/>
        </w:trPr>
        <w:tc>
          <w:tcPr>
            <w:tcW w:w="9511" w:type="dxa"/>
            <w:gridSpan w:val="10"/>
            <w:tcBorders>
              <w:top w:val="single" w:sz="4" w:space="0" w:color="auto"/>
              <w:left w:val="single" w:sz="4" w:space="0" w:color="auto"/>
              <w:bottom w:val="single" w:sz="4" w:space="0" w:color="auto"/>
              <w:right w:val="single" w:sz="4" w:space="0" w:color="auto"/>
            </w:tcBorders>
            <w:hideMark/>
          </w:tcPr>
          <w:p w14:paraId="45726086" w14:textId="46CC5B40" w:rsidR="00F93950" w:rsidRPr="00F93950" w:rsidRDefault="00101477" w:rsidP="0032414C">
            <w:pPr>
              <w:spacing w:after="0" w:line="256" w:lineRule="auto"/>
              <w:jc w:val="both"/>
              <w:rPr>
                <w:rFonts w:ascii="Times New Roman" w:hAnsi="Times New Roman" w:cs="Times New Roman"/>
                <w:b/>
                <w:bCs/>
                <w:sz w:val="24"/>
                <w:szCs w:val="24"/>
              </w:rPr>
            </w:pPr>
            <w:r w:rsidRPr="00F47107">
              <w:rPr>
                <w:rFonts w:ascii="Times New Roman" w:hAnsi="Times New Roman" w:cs="Times New Roman"/>
                <w:b/>
                <w:i/>
                <w:iCs/>
                <w:sz w:val="24"/>
                <w:szCs w:val="24"/>
              </w:rPr>
              <w:t>Vrsta mjere:</w:t>
            </w:r>
            <w:r w:rsidRPr="00392420">
              <w:rPr>
                <w:rFonts w:ascii="Times New Roman" w:hAnsi="Times New Roman" w:cs="Times New Roman"/>
                <w:b/>
                <w:i/>
                <w:iCs/>
                <w:sz w:val="24"/>
                <w:szCs w:val="24"/>
              </w:rPr>
              <w:t xml:space="preserve"> </w:t>
            </w:r>
            <w:r w:rsidRPr="00392420">
              <w:rPr>
                <w:rFonts w:ascii="Times New Roman" w:hAnsi="Times New Roman" w:cs="Times New Roman"/>
                <w:b/>
                <w:bCs/>
                <w:sz w:val="24"/>
                <w:szCs w:val="24"/>
              </w:rPr>
              <w:t>R</w:t>
            </w:r>
          </w:p>
        </w:tc>
      </w:tr>
      <w:tr w:rsidR="00F93950" w:rsidRPr="00BA435D" w14:paraId="4674E0F2" w14:textId="77777777" w:rsidTr="00F93950">
        <w:tc>
          <w:tcPr>
            <w:tcW w:w="9511" w:type="dxa"/>
            <w:gridSpan w:val="10"/>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049B36B" w14:textId="2A38CA4D" w:rsidR="00F93950" w:rsidRPr="00F93950" w:rsidRDefault="00F93950" w:rsidP="00F93950">
            <w:pPr>
              <w:pStyle w:val="Heading4"/>
              <w:framePr w:hSpace="0" w:wrap="auto" w:vAnchor="margin" w:hAnchor="text" w:yAlign="inline"/>
              <w:rPr>
                <w:i/>
              </w:rPr>
            </w:pPr>
            <w:bookmarkStart w:id="13" w:name="_Toc90447815"/>
            <w:r w:rsidRPr="00F93950">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Mjera </w:t>
            </w:r>
            <w:r>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F93950">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93950">
              <w:t xml:space="preserve"> Informatizacija socijalnih naknada u sustavu socijalne zaštite</w:t>
            </w:r>
            <w:bookmarkEnd w:id="13"/>
          </w:p>
        </w:tc>
      </w:tr>
      <w:tr w:rsidR="00F93950" w:rsidRPr="00BA435D" w14:paraId="024A72B9" w14:textId="77777777" w:rsidTr="00F93950">
        <w:tc>
          <w:tcPr>
            <w:tcW w:w="9511" w:type="dxa"/>
            <w:gridSpan w:val="10"/>
            <w:tcBorders>
              <w:top w:val="single" w:sz="4" w:space="0" w:color="auto"/>
              <w:left w:val="single" w:sz="4" w:space="0" w:color="auto"/>
              <w:bottom w:val="single" w:sz="4" w:space="0" w:color="auto"/>
              <w:right w:val="single" w:sz="4" w:space="0" w:color="auto"/>
            </w:tcBorders>
            <w:shd w:val="clear" w:color="auto" w:fill="auto"/>
          </w:tcPr>
          <w:p w14:paraId="00E25E60" w14:textId="77777777" w:rsidR="00F93950" w:rsidRPr="00F93950" w:rsidRDefault="00F93950" w:rsidP="00F93950">
            <w:pPr>
              <w:spacing w:after="0" w:line="256" w:lineRule="auto"/>
              <w:jc w:val="both"/>
              <w:rPr>
                <w:rFonts w:ascii="Times New Roman" w:hAnsi="Times New Roman" w:cs="Times New Roman"/>
                <w:b/>
                <w:i/>
                <w:iCs/>
                <w:sz w:val="24"/>
                <w:szCs w:val="24"/>
              </w:rPr>
            </w:pPr>
            <w:r w:rsidRPr="00F93950">
              <w:rPr>
                <w:rFonts w:ascii="Times New Roman" w:hAnsi="Times New Roman" w:cs="Times New Roman"/>
                <w:b/>
                <w:i/>
                <w:iCs/>
                <w:sz w:val="24"/>
                <w:szCs w:val="24"/>
              </w:rPr>
              <w:t>Svrha mjere:</w:t>
            </w:r>
          </w:p>
          <w:p w14:paraId="074B4725" w14:textId="77777777" w:rsidR="00F93950" w:rsidRPr="00F93950" w:rsidRDefault="00F93950" w:rsidP="00F93950">
            <w:pPr>
              <w:spacing w:after="0" w:line="256" w:lineRule="auto"/>
              <w:jc w:val="both"/>
              <w:rPr>
                <w:rFonts w:ascii="Times New Roman" w:hAnsi="Times New Roman" w:cs="Times New Roman"/>
                <w:bCs/>
                <w:sz w:val="24"/>
                <w:szCs w:val="24"/>
              </w:rPr>
            </w:pPr>
            <w:r w:rsidRPr="00F93950">
              <w:rPr>
                <w:rFonts w:ascii="Times New Roman" w:hAnsi="Times New Roman" w:cs="Times New Roman"/>
                <w:bCs/>
                <w:sz w:val="24"/>
                <w:szCs w:val="24"/>
              </w:rPr>
              <w:t xml:space="preserve">Osigurati JLP(R)S uvid u vrstu i iznos socijalnih naknada iz sustava socijalne zaštite za svakog pojedinog korisnika na nacionalnoj razini sukladno važećim zakonskim propisima te tijelima na nacionalnoj razini omogućiti precizne podatke o vrsti i iznosu socijalnih naknada iz sustava socijalne zaštite za svakog pojedinog korisnika na lokalnoj razini. </w:t>
            </w:r>
          </w:p>
          <w:p w14:paraId="6DF507BE" w14:textId="77777777" w:rsidR="00F93950" w:rsidRPr="00F93950" w:rsidRDefault="00F93950" w:rsidP="00F93950">
            <w:pPr>
              <w:spacing w:after="0" w:line="256" w:lineRule="auto"/>
              <w:jc w:val="both"/>
              <w:rPr>
                <w:rFonts w:ascii="Times New Roman" w:hAnsi="Times New Roman" w:cs="Times New Roman"/>
                <w:bCs/>
                <w:sz w:val="24"/>
                <w:szCs w:val="24"/>
              </w:rPr>
            </w:pPr>
            <w:r w:rsidRPr="00F93950">
              <w:rPr>
                <w:rFonts w:ascii="Times New Roman" w:hAnsi="Times New Roman" w:cs="Times New Roman"/>
                <w:bCs/>
                <w:sz w:val="24"/>
                <w:szCs w:val="24"/>
              </w:rPr>
              <w:t>U svrhu transparentnosti i boljeg uvida građana Hrvatske u sustav socijalne zaštite i prava na socijalne naknade, izradit će se web aplikacija dostupna svim građanima kroz koju će biti omogućen on line pristup informacijama o svim postojećim socijalnim davanjima u sustavu socijalne zaštite na nacionalnoj razini.</w:t>
            </w:r>
          </w:p>
          <w:p w14:paraId="6C36FD4B" w14:textId="77777777" w:rsidR="00F93950" w:rsidRPr="00F93950" w:rsidRDefault="00F93950" w:rsidP="00F93950">
            <w:pPr>
              <w:spacing w:after="0" w:line="256" w:lineRule="auto"/>
              <w:jc w:val="both"/>
              <w:rPr>
                <w:rFonts w:ascii="Times New Roman" w:hAnsi="Times New Roman" w:cs="Times New Roman"/>
                <w:bCs/>
                <w:sz w:val="24"/>
                <w:szCs w:val="24"/>
              </w:rPr>
            </w:pPr>
          </w:p>
          <w:p w14:paraId="14A012D2" w14:textId="77777777" w:rsidR="00F93950" w:rsidRPr="00F93950" w:rsidRDefault="00F93950" w:rsidP="00F93950">
            <w:pPr>
              <w:spacing w:after="0" w:line="276" w:lineRule="auto"/>
              <w:jc w:val="both"/>
              <w:rPr>
                <w:rFonts w:ascii="Times New Roman" w:eastAsiaTheme="minorHAnsi" w:hAnsi="Times New Roman" w:cs="Times New Roman"/>
                <w:sz w:val="24"/>
                <w:szCs w:val="24"/>
              </w:rPr>
            </w:pPr>
            <w:r w:rsidRPr="00F93950">
              <w:rPr>
                <w:rFonts w:ascii="Times New Roman" w:eastAsiaTheme="minorHAnsi" w:hAnsi="Times New Roman" w:cs="Times New Roman"/>
                <w:b/>
                <w:bCs/>
                <w:i/>
                <w:iCs/>
                <w:sz w:val="24"/>
                <w:szCs w:val="24"/>
              </w:rPr>
              <w:t xml:space="preserve">Opis doprinosa provedbi posebnog cilja: </w:t>
            </w:r>
          </w:p>
          <w:p w14:paraId="5BFEBD68" w14:textId="77777777" w:rsidR="00F93950" w:rsidRPr="00F93950" w:rsidRDefault="00F93950" w:rsidP="00F93950">
            <w:pPr>
              <w:spacing w:after="0" w:line="256" w:lineRule="auto"/>
              <w:jc w:val="both"/>
              <w:rPr>
                <w:rFonts w:ascii="Times New Roman" w:hAnsi="Times New Roman" w:cs="Times New Roman"/>
                <w:bCs/>
                <w:sz w:val="24"/>
                <w:szCs w:val="24"/>
              </w:rPr>
            </w:pPr>
            <w:r w:rsidRPr="00F93950">
              <w:rPr>
                <w:rFonts w:ascii="Times New Roman" w:eastAsia="Times New Roman" w:hAnsi="Times New Roman" w:cs="Times New Roman"/>
                <w:sz w:val="24"/>
                <w:szCs w:val="24"/>
              </w:rPr>
              <w:t>Informatizacija u smislu dvosmjerne razmjene podataka između lokalne i nacionalne razine će doprinijeti transparentnom sustavu socijalne zaštite i pravednijoj raspodjeli sredstava te ubrzati procese priznavanja materijalnih prava osobama u riziku od siromaštva i socijalne isključenosti. Naime, postojeće stanje ne umreženosti tijela državne uprave koja priznaju određena prava iz njihove nadležnosti usporava priznavanje istih i produbljuje rizik od siromaštva i socijalne isključenosti.</w:t>
            </w:r>
          </w:p>
          <w:p w14:paraId="56B524AF" w14:textId="77777777" w:rsidR="00F93950" w:rsidRPr="00F93950" w:rsidRDefault="00F93950" w:rsidP="00F93950">
            <w:pPr>
              <w:spacing w:after="0" w:line="256" w:lineRule="auto"/>
              <w:jc w:val="both"/>
              <w:rPr>
                <w:rFonts w:ascii="Times New Roman" w:hAnsi="Times New Roman" w:cs="Times New Roman"/>
                <w:b/>
                <w:i/>
                <w:iCs/>
                <w:sz w:val="14"/>
                <w:szCs w:val="14"/>
              </w:rPr>
            </w:pPr>
          </w:p>
          <w:p w14:paraId="7E4D289C" w14:textId="77777777" w:rsidR="00F93950" w:rsidRPr="00F93950" w:rsidRDefault="00F93950" w:rsidP="00F93950">
            <w:pPr>
              <w:spacing w:after="0" w:line="256" w:lineRule="auto"/>
              <w:jc w:val="both"/>
              <w:rPr>
                <w:rFonts w:ascii="Times New Roman" w:hAnsi="Times New Roman" w:cs="Times New Roman"/>
                <w:b/>
                <w:i/>
                <w:iCs/>
                <w:sz w:val="24"/>
                <w:szCs w:val="24"/>
              </w:rPr>
            </w:pPr>
            <w:r w:rsidRPr="00F93950">
              <w:rPr>
                <w:rFonts w:ascii="Times New Roman" w:hAnsi="Times New Roman" w:cs="Times New Roman"/>
                <w:b/>
                <w:i/>
                <w:iCs/>
                <w:sz w:val="24"/>
                <w:szCs w:val="24"/>
              </w:rPr>
              <w:t>Pokazatelji rezultata:</w:t>
            </w:r>
          </w:p>
          <w:p w14:paraId="711BDD1C" w14:textId="77777777" w:rsidR="00F93950" w:rsidRPr="00F93950" w:rsidRDefault="00F93950" w:rsidP="0088439E">
            <w:pPr>
              <w:numPr>
                <w:ilvl w:val="0"/>
                <w:numId w:val="9"/>
              </w:numPr>
              <w:spacing w:after="0" w:line="256" w:lineRule="auto"/>
              <w:contextualSpacing/>
              <w:jc w:val="both"/>
              <w:rPr>
                <w:rFonts w:ascii="Times New Roman" w:hAnsi="Times New Roman" w:cs="Times New Roman"/>
                <w:bCs/>
                <w:sz w:val="24"/>
                <w:szCs w:val="24"/>
              </w:rPr>
            </w:pPr>
            <w:r w:rsidRPr="00F93950">
              <w:rPr>
                <w:rFonts w:ascii="Times New Roman" w:hAnsi="Times New Roman" w:cs="Times New Roman"/>
                <w:bCs/>
                <w:sz w:val="24"/>
                <w:szCs w:val="24"/>
              </w:rPr>
              <w:t>broj jedinica JLP(R)S kojima je omogućen pristup podacima o socijalnim naknadama za svakog pojedinog korisnika</w:t>
            </w:r>
          </w:p>
          <w:p w14:paraId="54FE5F80" w14:textId="77777777" w:rsidR="00F93950" w:rsidRPr="00F93950" w:rsidRDefault="00F93950" w:rsidP="0088439E">
            <w:pPr>
              <w:numPr>
                <w:ilvl w:val="0"/>
                <w:numId w:val="9"/>
              </w:numPr>
              <w:spacing w:after="0" w:line="256" w:lineRule="auto"/>
              <w:contextualSpacing/>
              <w:jc w:val="both"/>
              <w:rPr>
                <w:rFonts w:ascii="Times New Roman" w:hAnsi="Times New Roman" w:cs="Times New Roman"/>
                <w:bCs/>
                <w:sz w:val="24"/>
                <w:szCs w:val="24"/>
              </w:rPr>
            </w:pPr>
            <w:r w:rsidRPr="00F93950">
              <w:rPr>
                <w:rFonts w:ascii="Times New Roman" w:hAnsi="Times New Roman" w:cs="Times New Roman"/>
                <w:bCs/>
                <w:sz w:val="24"/>
                <w:szCs w:val="24"/>
              </w:rPr>
              <w:t>izrađena web aplikacija</w:t>
            </w:r>
          </w:p>
          <w:p w14:paraId="3DA293BB" w14:textId="77777777" w:rsidR="00F93950" w:rsidRPr="00F93950" w:rsidRDefault="00F93950" w:rsidP="00F93950">
            <w:pPr>
              <w:spacing w:after="0" w:line="256" w:lineRule="auto"/>
              <w:contextualSpacing/>
              <w:jc w:val="both"/>
              <w:rPr>
                <w:rFonts w:ascii="Times New Roman" w:hAnsi="Times New Roman" w:cs="Times New Roman"/>
                <w:bCs/>
                <w:sz w:val="24"/>
                <w:szCs w:val="24"/>
              </w:rPr>
            </w:pPr>
          </w:p>
          <w:p w14:paraId="210A4BCC" w14:textId="77777777" w:rsidR="00F93950" w:rsidRPr="00F93950" w:rsidRDefault="00F93950" w:rsidP="00F93950">
            <w:pPr>
              <w:spacing w:after="0" w:line="256" w:lineRule="auto"/>
              <w:jc w:val="both"/>
              <w:rPr>
                <w:rFonts w:ascii="Times New Roman" w:hAnsi="Times New Roman" w:cs="Times New Roman"/>
                <w:b/>
                <w:i/>
                <w:iCs/>
                <w:sz w:val="24"/>
                <w:szCs w:val="24"/>
              </w:rPr>
            </w:pPr>
            <w:r w:rsidRPr="00F93950">
              <w:rPr>
                <w:rFonts w:ascii="Times New Roman" w:hAnsi="Times New Roman" w:cs="Times New Roman"/>
                <w:b/>
                <w:i/>
                <w:iCs/>
                <w:sz w:val="24"/>
                <w:szCs w:val="24"/>
              </w:rPr>
              <w:t>Aktivnosti:</w:t>
            </w:r>
          </w:p>
          <w:p w14:paraId="230A82F0" w14:textId="0362A65A" w:rsidR="00F93950" w:rsidRPr="008A6358" w:rsidRDefault="00F93950" w:rsidP="0088439E">
            <w:pPr>
              <w:numPr>
                <w:ilvl w:val="0"/>
                <w:numId w:val="32"/>
              </w:numPr>
              <w:spacing w:after="0" w:line="256" w:lineRule="auto"/>
              <w:contextualSpacing/>
              <w:jc w:val="both"/>
              <w:rPr>
                <w:rFonts w:ascii="Times New Roman" w:hAnsi="Times New Roman" w:cs="Times New Roman"/>
                <w:bCs/>
                <w:sz w:val="24"/>
                <w:szCs w:val="24"/>
              </w:rPr>
            </w:pPr>
            <w:r w:rsidRPr="00F93950">
              <w:rPr>
                <w:rFonts w:ascii="Times New Roman" w:eastAsia="Calibri" w:hAnsi="Times New Roman" w:cs="Times New Roman"/>
                <w:bCs/>
                <w:sz w:val="24"/>
                <w:szCs w:val="24"/>
              </w:rPr>
              <w:t>Razrađene šifre u području socijalne zaštite u izvješću o primicima, porezu na dohodak i prirezu te doprinosima za obvezna osiguranja (obrazac JOPPD)</w:t>
            </w:r>
          </w:p>
          <w:p w14:paraId="2615FBB7" w14:textId="77777777" w:rsidR="00F93950" w:rsidRDefault="008A6358" w:rsidP="0088439E">
            <w:pPr>
              <w:numPr>
                <w:ilvl w:val="0"/>
                <w:numId w:val="32"/>
              </w:numPr>
              <w:spacing w:after="0" w:line="256" w:lineRule="auto"/>
              <w:contextualSpacing/>
              <w:jc w:val="both"/>
              <w:rPr>
                <w:rFonts w:ascii="Times New Roman" w:hAnsi="Times New Roman" w:cs="Times New Roman"/>
                <w:bCs/>
                <w:sz w:val="24"/>
                <w:szCs w:val="24"/>
              </w:rPr>
            </w:pPr>
            <w:r w:rsidRPr="008A6358">
              <w:rPr>
                <w:rFonts w:ascii="Times New Roman" w:hAnsi="Times New Roman" w:cs="Times New Roman"/>
                <w:bCs/>
                <w:sz w:val="24"/>
                <w:szCs w:val="24"/>
              </w:rPr>
              <w:t>Izrada web aplikacije o mogućnosti ostvarivanja socijalnih naknada u sustavu socijalne zaštite na nacionalnoj razini</w:t>
            </w:r>
          </w:p>
          <w:p w14:paraId="05149951" w14:textId="449BBFB2" w:rsidR="0051573D" w:rsidRPr="008A6358" w:rsidRDefault="0051573D" w:rsidP="0051573D">
            <w:pPr>
              <w:spacing w:after="0" w:line="256" w:lineRule="auto"/>
              <w:ind w:left="360"/>
              <w:contextualSpacing/>
              <w:jc w:val="both"/>
              <w:rPr>
                <w:rFonts w:ascii="Times New Roman" w:hAnsi="Times New Roman" w:cs="Times New Roman"/>
                <w:bCs/>
                <w:sz w:val="24"/>
                <w:szCs w:val="24"/>
              </w:rPr>
            </w:pPr>
          </w:p>
        </w:tc>
      </w:tr>
      <w:tr w:rsidR="00F93950" w:rsidRPr="00BA435D" w14:paraId="3AEE6F11" w14:textId="77777777" w:rsidTr="0051573D">
        <w:trPr>
          <w:trHeight w:val="1552"/>
        </w:trPr>
        <w:tc>
          <w:tcPr>
            <w:tcW w:w="9511" w:type="dxa"/>
            <w:gridSpan w:val="10"/>
            <w:tcBorders>
              <w:top w:val="single" w:sz="4" w:space="0" w:color="auto"/>
              <w:left w:val="single" w:sz="4" w:space="0" w:color="auto"/>
              <w:bottom w:val="single" w:sz="4" w:space="0" w:color="auto"/>
              <w:right w:val="single" w:sz="4" w:space="0" w:color="auto"/>
            </w:tcBorders>
            <w:shd w:val="clear" w:color="auto" w:fill="auto"/>
          </w:tcPr>
          <w:p w14:paraId="61F16C80" w14:textId="77777777" w:rsidR="00F93950" w:rsidRPr="00BA435D" w:rsidRDefault="00F93950" w:rsidP="00F93950">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lastRenderedPageBreak/>
              <w:t>Nositelji/sunositelji:</w:t>
            </w:r>
          </w:p>
          <w:p w14:paraId="05DC4850" w14:textId="77777777" w:rsidR="00F93950" w:rsidRDefault="00F93950" w:rsidP="00F93950">
            <w:pPr>
              <w:spacing w:after="0" w:line="256" w:lineRule="auto"/>
              <w:jc w:val="both"/>
              <w:rPr>
                <w:rFonts w:ascii="Times New Roman" w:hAnsi="Times New Roman" w:cs="Times New Roman"/>
                <w:bCs/>
                <w:sz w:val="24"/>
                <w:szCs w:val="24"/>
              </w:rPr>
            </w:pPr>
            <w:r w:rsidRPr="00BA435D">
              <w:rPr>
                <w:rFonts w:ascii="Times New Roman" w:hAnsi="Times New Roman" w:cs="Times New Roman"/>
                <w:b/>
                <w:i/>
                <w:iCs/>
                <w:sz w:val="24"/>
                <w:szCs w:val="24"/>
              </w:rPr>
              <w:t xml:space="preserve">a) nositelj mjere: </w:t>
            </w:r>
            <w:r w:rsidRPr="00BA435D">
              <w:rPr>
                <w:rFonts w:ascii="Times New Roman" w:hAnsi="Times New Roman" w:cs="Times New Roman"/>
                <w:bCs/>
                <w:sz w:val="24"/>
                <w:szCs w:val="24"/>
              </w:rPr>
              <w:t>M</w:t>
            </w:r>
            <w:r>
              <w:rPr>
                <w:rFonts w:ascii="Times New Roman" w:hAnsi="Times New Roman" w:cs="Times New Roman"/>
                <w:bCs/>
                <w:sz w:val="24"/>
                <w:szCs w:val="24"/>
              </w:rPr>
              <w:t xml:space="preserve">inistarstvo rada, mirovinskoga sustava, obitelji i socijalne politike </w:t>
            </w:r>
          </w:p>
          <w:p w14:paraId="3DD54CC1" w14:textId="4A144947" w:rsidR="00F93950" w:rsidRPr="00F93950" w:rsidRDefault="00F93950" w:rsidP="0051573D">
            <w:pPr>
              <w:spacing w:after="0" w:line="256" w:lineRule="auto"/>
              <w:jc w:val="both"/>
              <w:rPr>
                <w:rFonts w:ascii="Times New Roman" w:hAnsi="Times New Roman" w:cs="Times New Roman"/>
                <w:b/>
                <w:i/>
                <w:iCs/>
                <w:sz w:val="24"/>
                <w:szCs w:val="24"/>
              </w:rPr>
            </w:pPr>
            <w:r>
              <w:rPr>
                <w:rFonts w:ascii="Times New Roman" w:hAnsi="Times New Roman" w:cs="Times New Roman"/>
                <w:b/>
                <w:i/>
                <w:iCs/>
                <w:sz w:val="24"/>
                <w:szCs w:val="24"/>
              </w:rPr>
              <w:t>b) sunositelji mjere:</w:t>
            </w:r>
            <w:r>
              <w:rPr>
                <w:rFonts w:ascii="Times New Roman" w:hAnsi="Times New Roman" w:cs="Times New Roman"/>
                <w:iCs/>
                <w:sz w:val="24"/>
                <w:szCs w:val="24"/>
              </w:rPr>
              <w:t xml:space="preserve"> </w:t>
            </w:r>
            <w:r>
              <w:t xml:space="preserve"> </w:t>
            </w:r>
            <w:r>
              <w:rPr>
                <w:rFonts w:ascii="Times New Roman" w:hAnsi="Times New Roman" w:cs="Times New Roman"/>
                <w:iCs/>
                <w:sz w:val="24"/>
                <w:szCs w:val="24"/>
              </w:rPr>
              <w:t>j</w:t>
            </w:r>
            <w:r w:rsidRPr="00AC178A">
              <w:rPr>
                <w:rFonts w:ascii="Times New Roman" w:hAnsi="Times New Roman" w:cs="Times New Roman"/>
                <w:iCs/>
                <w:sz w:val="24"/>
                <w:szCs w:val="24"/>
              </w:rPr>
              <w:t>edinice lokalne</w:t>
            </w:r>
            <w:r>
              <w:rPr>
                <w:rFonts w:ascii="Times New Roman" w:hAnsi="Times New Roman" w:cs="Times New Roman"/>
                <w:iCs/>
                <w:sz w:val="24"/>
                <w:szCs w:val="24"/>
              </w:rPr>
              <w:t xml:space="preserve"> i</w:t>
            </w:r>
            <w:r w:rsidRPr="00AC178A">
              <w:rPr>
                <w:rFonts w:ascii="Times New Roman" w:hAnsi="Times New Roman" w:cs="Times New Roman"/>
                <w:iCs/>
                <w:sz w:val="24"/>
                <w:szCs w:val="24"/>
              </w:rPr>
              <w:t xml:space="preserve"> područne (regionalne) samouprave, Hrvatski zavod za zdravstveno osiguranje, Porezna uprava</w:t>
            </w:r>
            <w:r>
              <w:rPr>
                <w:rFonts w:ascii="Times New Roman" w:hAnsi="Times New Roman" w:cs="Times New Roman"/>
                <w:iCs/>
                <w:sz w:val="24"/>
                <w:szCs w:val="24"/>
              </w:rPr>
              <w:t xml:space="preserve">, </w:t>
            </w:r>
            <w:r w:rsidRPr="0001098A">
              <w:rPr>
                <w:rFonts w:ascii="Times New Roman" w:hAnsi="Times New Roman" w:cs="Times New Roman"/>
                <w:iCs/>
                <w:sz w:val="24"/>
                <w:szCs w:val="24"/>
              </w:rPr>
              <w:t>sva tijela na nacionalnoj razini koja upravljaju IT sustavima u kojima se nalaze podaci o socijalnim naknadama</w:t>
            </w:r>
            <w:r w:rsidR="006352D6">
              <w:rPr>
                <w:rFonts w:ascii="Times New Roman" w:hAnsi="Times New Roman" w:cs="Times New Roman"/>
                <w:iCs/>
                <w:sz w:val="24"/>
                <w:szCs w:val="24"/>
              </w:rPr>
              <w:t>.</w:t>
            </w:r>
          </w:p>
        </w:tc>
      </w:tr>
      <w:tr w:rsidR="00F93950" w:rsidRPr="00BA435D" w14:paraId="26A298DA" w14:textId="77777777" w:rsidTr="00F93950">
        <w:tc>
          <w:tcPr>
            <w:tcW w:w="9511" w:type="dxa"/>
            <w:gridSpan w:val="10"/>
            <w:tcBorders>
              <w:top w:val="single" w:sz="4" w:space="0" w:color="auto"/>
              <w:left w:val="single" w:sz="4" w:space="0" w:color="auto"/>
              <w:bottom w:val="single" w:sz="4" w:space="0" w:color="auto"/>
              <w:right w:val="single" w:sz="4" w:space="0" w:color="auto"/>
            </w:tcBorders>
            <w:shd w:val="clear" w:color="auto" w:fill="auto"/>
          </w:tcPr>
          <w:p w14:paraId="7B55EA6A" w14:textId="77777777" w:rsidR="00F93950" w:rsidRPr="001724C7" w:rsidRDefault="00F93950" w:rsidP="00F93950">
            <w:pPr>
              <w:spacing w:after="0" w:line="256" w:lineRule="auto"/>
              <w:jc w:val="both"/>
              <w:rPr>
                <w:rFonts w:ascii="Times New Roman" w:hAnsi="Times New Roman" w:cs="Times New Roman"/>
                <w:b/>
                <w:i/>
                <w:iCs/>
                <w:sz w:val="24"/>
                <w:szCs w:val="24"/>
              </w:rPr>
            </w:pPr>
            <w:r w:rsidRPr="001724C7">
              <w:rPr>
                <w:rFonts w:ascii="Times New Roman" w:hAnsi="Times New Roman" w:cs="Times New Roman"/>
                <w:b/>
                <w:i/>
                <w:iCs/>
                <w:sz w:val="24"/>
                <w:szCs w:val="24"/>
              </w:rPr>
              <w:t>Izvor financiranja/sufinanciranja:</w:t>
            </w:r>
          </w:p>
          <w:p w14:paraId="1794479B" w14:textId="14AF6121" w:rsidR="006352D6" w:rsidRPr="001724C7" w:rsidRDefault="00F93950" w:rsidP="006352D6">
            <w:pPr>
              <w:jc w:val="both"/>
              <w:rPr>
                <w:rFonts w:ascii="Times New Roman" w:eastAsia="Calibri" w:hAnsi="Times New Roman" w:cs="Times New Roman"/>
                <w:sz w:val="24"/>
                <w:szCs w:val="24"/>
              </w:rPr>
            </w:pPr>
            <w:r w:rsidRPr="001724C7">
              <w:rPr>
                <w:rFonts w:ascii="Times New Roman" w:hAnsi="Times New Roman" w:cs="Times New Roman"/>
                <w:b/>
                <w:i/>
                <w:iCs/>
                <w:sz w:val="24"/>
                <w:szCs w:val="24"/>
              </w:rPr>
              <w:t xml:space="preserve">a) Državni proračun: </w:t>
            </w:r>
            <w:r w:rsidR="00D4017C" w:rsidRPr="001724C7">
              <w:rPr>
                <w:rFonts w:ascii="Times New Roman" w:eastAsia="Calibri" w:hAnsi="Times New Roman" w:cs="Times New Roman"/>
                <w:sz w:val="24"/>
                <w:szCs w:val="24"/>
              </w:rPr>
              <w:t xml:space="preserve"> Razdjel 086 – MROSP, Glava 08605 - MROSP Proračunski korisnici u socijalnoj skrbi, Aktivnosti 854006 Administracija i upravljanje</w:t>
            </w:r>
            <w:r w:rsidR="006352D6" w:rsidRPr="001724C7">
              <w:rPr>
                <w:rFonts w:ascii="Times New Roman" w:eastAsia="Calibri" w:hAnsi="Times New Roman" w:cs="Times New Roman"/>
                <w:sz w:val="24"/>
                <w:szCs w:val="24"/>
              </w:rPr>
              <w:t>, Rashodi za zaposlene – u okviru redovne djelatnosti</w:t>
            </w:r>
          </w:p>
          <w:p w14:paraId="36303EF7" w14:textId="641B970E" w:rsidR="002579D5" w:rsidRPr="001724C7" w:rsidRDefault="00F93950" w:rsidP="00F93950">
            <w:pPr>
              <w:spacing w:after="0" w:line="256" w:lineRule="auto"/>
              <w:jc w:val="both"/>
              <w:rPr>
                <w:rFonts w:ascii="Times New Roman" w:hAnsi="Times New Roman" w:cs="Times New Roman"/>
                <w:sz w:val="24"/>
                <w:szCs w:val="24"/>
              </w:rPr>
            </w:pPr>
            <w:r w:rsidRPr="001724C7">
              <w:rPr>
                <w:rFonts w:ascii="Times New Roman" w:hAnsi="Times New Roman" w:cs="Times New Roman"/>
                <w:b/>
                <w:i/>
                <w:iCs/>
                <w:sz w:val="24"/>
                <w:szCs w:val="24"/>
              </w:rPr>
              <w:t>b) ostali izvori:</w:t>
            </w:r>
            <w:r w:rsidR="00AD6A37" w:rsidRPr="00AD6A37">
              <w:rPr>
                <w:rFonts w:ascii="Times New Roman" w:hAnsi="Times New Roman" w:cs="Times New Roman"/>
                <w:sz w:val="24"/>
                <w:szCs w:val="24"/>
              </w:rPr>
              <w:t xml:space="preserve"> 3.650.000 </w:t>
            </w:r>
            <w:r w:rsidR="006352D6" w:rsidRPr="001724C7">
              <w:rPr>
                <w:rFonts w:ascii="Times New Roman" w:hAnsi="Times New Roman" w:cs="Times New Roman"/>
                <w:sz w:val="24"/>
                <w:szCs w:val="24"/>
              </w:rPr>
              <w:t>kn (dodatna potpora za provedbu aktivnosti pružit će se putem programa ESF+</w:t>
            </w:r>
            <w:r w:rsidR="00AD6A37">
              <w:rPr>
                <w:rFonts w:ascii="Times New Roman" w:hAnsi="Times New Roman" w:cs="Times New Roman"/>
                <w:sz w:val="24"/>
                <w:szCs w:val="24"/>
              </w:rPr>
              <w:t xml:space="preserve"> kroz</w:t>
            </w:r>
            <w:r w:rsidR="006352D6" w:rsidRPr="001724C7">
              <w:rPr>
                <w:rFonts w:ascii="Times New Roman" w:hAnsi="Times New Roman" w:cs="Times New Roman"/>
                <w:sz w:val="24"/>
                <w:szCs w:val="24"/>
              </w:rPr>
              <w:t xml:space="preserve"> NPOO, navedeni iznos je procjena na koju mi računamo, a ovisit će o pregovorima sa EK).</w:t>
            </w:r>
          </w:p>
          <w:p w14:paraId="31880EE4" w14:textId="77777777" w:rsidR="006352D6" w:rsidRPr="002E5E16" w:rsidRDefault="006352D6" w:rsidP="00F93950">
            <w:pPr>
              <w:spacing w:after="0" w:line="256" w:lineRule="auto"/>
              <w:jc w:val="both"/>
              <w:rPr>
                <w:rFonts w:ascii="Times New Roman" w:hAnsi="Times New Roman" w:cs="Times New Roman"/>
                <w:iCs/>
                <w:sz w:val="24"/>
                <w:szCs w:val="24"/>
              </w:rPr>
            </w:pPr>
          </w:p>
          <w:p w14:paraId="3A446E9A" w14:textId="77777777" w:rsidR="006352D6" w:rsidRPr="001724C7" w:rsidRDefault="006352D6" w:rsidP="006352D6">
            <w:pPr>
              <w:spacing w:after="0" w:line="240" w:lineRule="auto"/>
              <w:jc w:val="both"/>
              <w:rPr>
                <w:rFonts w:ascii="Times New Roman" w:eastAsia="Times New Roman" w:hAnsi="Times New Roman" w:cs="Times New Roman"/>
                <w:i/>
                <w:iCs/>
                <w:color w:val="000000"/>
                <w:sz w:val="24"/>
                <w:szCs w:val="24"/>
                <w:lang w:eastAsia="hr-HR"/>
              </w:rPr>
            </w:pPr>
            <w:r w:rsidRPr="001724C7">
              <w:rPr>
                <w:rFonts w:ascii="Times New Roman" w:eastAsia="Times New Roman" w:hAnsi="Times New Roman" w:cs="Times New Roman"/>
                <w:b/>
                <w:bCs/>
                <w:i/>
                <w:iCs/>
                <w:color w:val="000000"/>
                <w:sz w:val="24"/>
                <w:szCs w:val="24"/>
                <w:lang w:eastAsia="hr-HR"/>
              </w:rPr>
              <w:t>Godišnja razrada troška provedbe mjere:</w:t>
            </w:r>
          </w:p>
          <w:p w14:paraId="60490500" w14:textId="66BE6A3D" w:rsidR="00EE69E1" w:rsidRPr="00935C72" w:rsidRDefault="00EE69E1" w:rsidP="00EE69E1">
            <w:pPr>
              <w:spacing w:after="0" w:line="240" w:lineRule="auto"/>
              <w:rPr>
                <w:rFonts w:ascii="Times New Roman" w:eastAsia="Times New Roman" w:hAnsi="Times New Roman" w:cs="Times New Roman"/>
                <w:iCs/>
                <w:color w:val="000000"/>
                <w:sz w:val="24"/>
                <w:szCs w:val="24"/>
                <w:lang w:eastAsia="hr-HR"/>
              </w:rPr>
            </w:pPr>
            <w:r w:rsidRPr="00935C72">
              <w:rPr>
                <w:rFonts w:ascii="Times New Roman" w:eastAsia="Times New Roman" w:hAnsi="Times New Roman" w:cs="Times New Roman"/>
                <w:iCs/>
                <w:color w:val="000000"/>
                <w:sz w:val="24"/>
                <w:szCs w:val="24"/>
                <w:lang w:eastAsia="hr-HR"/>
              </w:rPr>
              <w:t xml:space="preserve">2021. – 0 kn </w:t>
            </w:r>
          </w:p>
          <w:p w14:paraId="524DECA1" w14:textId="117EE023" w:rsidR="00E36C9D" w:rsidRPr="00935C72" w:rsidRDefault="00E36C9D" w:rsidP="00E36C9D">
            <w:pPr>
              <w:spacing w:after="0" w:line="240" w:lineRule="auto"/>
              <w:rPr>
                <w:rFonts w:ascii="Times New Roman" w:eastAsia="Times New Roman" w:hAnsi="Times New Roman" w:cs="Times New Roman"/>
                <w:iCs/>
                <w:color w:val="000000"/>
                <w:sz w:val="24"/>
                <w:szCs w:val="24"/>
                <w:lang w:eastAsia="hr-HR"/>
              </w:rPr>
            </w:pPr>
            <w:r w:rsidRPr="00935C72">
              <w:rPr>
                <w:rFonts w:ascii="Times New Roman" w:eastAsia="Times New Roman" w:hAnsi="Times New Roman" w:cs="Times New Roman"/>
                <w:iCs/>
                <w:color w:val="000000"/>
                <w:sz w:val="24"/>
                <w:szCs w:val="24"/>
                <w:lang w:eastAsia="hr-HR"/>
              </w:rPr>
              <w:t xml:space="preserve">2022. - 700.000 kn </w:t>
            </w:r>
          </w:p>
          <w:p w14:paraId="04D8B561" w14:textId="77777777" w:rsidR="00AD6A37" w:rsidRPr="00935C72" w:rsidRDefault="00E36C9D" w:rsidP="00E36C9D">
            <w:pPr>
              <w:spacing w:after="0" w:line="240" w:lineRule="auto"/>
              <w:rPr>
                <w:rFonts w:ascii="Times New Roman" w:eastAsia="Times New Roman" w:hAnsi="Times New Roman" w:cs="Times New Roman"/>
                <w:iCs/>
                <w:color w:val="000000"/>
                <w:sz w:val="24"/>
                <w:szCs w:val="24"/>
                <w:lang w:eastAsia="hr-HR"/>
              </w:rPr>
            </w:pPr>
            <w:r w:rsidRPr="00935C72">
              <w:rPr>
                <w:rFonts w:ascii="Times New Roman" w:eastAsia="Times New Roman" w:hAnsi="Times New Roman" w:cs="Times New Roman"/>
                <w:iCs/>
                <w:color w:val="000000"/>
                <w:sz w:val="24"/>
                <w:szCs w:val="24"/>
                <w:lang w:eastAsia="hr-HR"/>
              </w:rPr>
              <w:t xml:space="preserve">2023. - 2.200.000 kn </w:t>
            </w:r>
          </w:p>
          <w:p w14:paraId="3241C155" w14:textId="261EF17B" w:rsidR="00E36C9D" w:rsidRPr="00935C72" w:rsidRDefault="00AD6A37" w:rsidP="00E36C9D">
            <w:pPr>
              <w:spacing w:after="0" w:line="240" w:lineRule="auto"/>
              <w:rPr>
                <w:rFonts w:ascii="Times New Roman" w:eastAsia="Times New Roman" w:hAnsi="Times New Roman" w:cs="Times New Roman"/>
                <w:iCs/>
                <w:color w:val="000000"/>
                <w:sz w:val="24"/>
                <w:szCs w:val="24"/>
                <w:lang w:eastAsia="hr-HR"/>
              </w:rPr>
            </w:pPr>
            <w:r w:rsidRPr="00935C72">
              <w:rPr>
                <w:rFonts w:ascii="Times New Roman" w:eastAsia="Times New Roman" w:hAnsi="Times New Roman" w:cs="Times New Roman"/>
                <w:iCs/>
                <w:color w:val="000000"/>
                <w:sz w:val="24"/>
                <w:szCs w:val="24"/>
                <w:lang w:eastAsia="hr-HR"/>
              </w:rPr>
              <w:t>2</w:t>
            </w:r>
            <w:r w:rsidR="00E36C9D" w:rsidRPr="00935C72">
              <w:rPr>
                <w:rFonts w:ascii="Times New Roman" w:eastAsia="Times New Roman" w:hAnsi="Times New Roman" w:cs="Times New Roman"/>
                <w:iCs/>
                <w:color w:val="000000"/>
                <w:sz w:val="24"/>
                <w:szCs w:val="24"/>
                <w:lang w:eastAsia="hr-HR"/>
              </w:rPr>
              <w:t xml:space="preserve">024. – 750.000 kn </w:t>
            </w:r>
          </w:p>
          <w:p w14:paraId="0F039A4C" w14:textId="77777777" w:rsidR="000F1180" w:rsidRPr="002E5E16" w:rsidRDefault="000F1180" w:rsidP="002579D5">
            <w:pPr>
              <w:spacing w:after="0" w:line="240" w:lineRule="auto"/>
              <w:rPr>
                <w:rFonts w:ascii="Times New Roman" w:hAnsi="Times New Roman" w:cs="Times New Roman"/>
                <w:b/>
                <w:i/>
                <w:iCs/>
                <w:sz w:val="24"/>
                <w:szCs w:val="24"/>
              </w:rPr>
            </w:pPr>
          </w:p>
          <w:p w14:paraId="2FDB2C58" w14:textId="3BD012F9" w:rsidR="00F93950" w:rsidRDefault="00F93950" w:rsidP="002579D5">
            <w:pPr>
              <w:spacing w:after="0" w:line="240" w:lineRule="auto"/>
              <w:rPr>
                <w:rFonts w:ascii="Times New Roman" w:hAnsi="Times New Roman" w:cs="Times New Roman"/>
                <w:bCs/>
                <w:sz w:val="24"/>
                <w:szCs w:val="24"/>
              </w:rPr>
            </w:pPr>
            <w:r w:rsidRPr="001724C7">
              <w:rPr>
                <w:rFonts w:ascii="Times New Roman" w:hAnsi="Times New Roman" w:cs="Times New Roman"/>
                <w:b/>
                <w:i/>
                <w:iCs/>
                <w:sz w:val="24"/>
                <w:szCs w:val="24"/>
              </w:rPr>
              <w:t xml:space="preserve">Ukupni procijenjeni trošak provedbe: </w:t>
            </w:r>
            <w:r w:rsidR="006352D6" w:rsidRPr="001724C7">
              <w:t xml:space="preserve"> </w:t>
            </w:r>
            <w:r w:rsidR="00E36C9D" w:rsidRPr="00E36C9D">
              <w:rPr>
                <w:rFonts w:ascii="Times New Roman" w:hAnsi="Times New Roman" w:cs="Times New Roman"/>
                <w:bCs/>
                <w:sz w:val="24"/>
                <w:szCs w:val="24"/>
              </w:rPr>
              <w:t xml:space="preserve">3.650.000 kn </w:t>
            </w:r>
          </w:p>
          <w:p w14:paraId="07EA6EFB" w14:textId="45E11F9D" w:rsidR="00E36C9D" w:rsidRPr="002E5E16" w:rsidRDefault="00E36C9D" w:rsidP="002579D5">
            <w:pPr>
              <w:spacing w:after="0" w:line="240" w:lineRule="auto"/>
              <w:rPr>
                <w:rFonts w:ascii="Times New Roman" w:hAnsi="Times New Roman" w:cs="Times New Roman"/>
                <w:b/>
                <w:bCs/>
                <w:i/>
                <w:sz w:val="16"/>
                <w:szCs w:val="16"/>
              </w:rPr>
            </w:pPr>
          </w:p>
          <w:p w14:paraId="547EFC51" w14:textId="2A048A39" w:rsidR="00E36C9D" w:rsidRPr="00E36C9D" w:rsidRDefault="00E36C9D" w:rsidP="0051573D">
            <w:pPr>
              <w:spacing w:after="0" w:line="240" w:lineRule="auto"/>
              <w:ind w:firstLine="1014"/>
              <w:jc w:val="both"/>
              <w:rPr>
                <w:rFonts w:ascii="Times New Roman" w:hAnsi="Times New Roman" w:cs="Times New Roman"/>
                <w:b/>
                <w:bCs/>
                <w:i/>
                <w:sz w:val="24"/>
                <w:szCs w:val="24"/>
              </w:rPr>
            </w:pPr>
            <w:r>
              <w:rPr>
                <w:rFonts w:ascii="Times New Roman" w:eastAsia="Calibri" w:hAnsi="Times New Roman" w:cs="Times New Roman"/>
                <w:sz w:val="24"/>
                <w:szCs w:val="24"/>
              </w:rPr>
              <w:t xml:space="preserve">      </w:t>
            </w:r>
            <w:r w:rsidR="00655771">
              <w:rPr>
                <w:rFonts w:ascii="Times New Roman" w:eastAsia="Calibri" w:hAnsi="Times New Roman" w:cs="Times New Roman"/>
                <w:sz w:val="24"/>
                <w:szCs w:val="24"/>
              </w:rPr>
              <w:t xml:space="preserve"> </w:t>
            </w:r>
            <w:r w:rsidRPr="00BA6815">
              <w:rPr>
                <w:rFonts w:ascii="Times New Roman" w:eastAsia="Calibri" w:hAnsi="Times New Roman" w:cs="Times New Roman"/>
                <w:sz w:val="24"/>
                <w:szCs w:val="24"/>
              </w:rPr>
              <w:t xml:space="preserve">EU financiranje: </w:t>
            </w:r>
            <w:r w:rsidRPr="00E36C9D">
              <w:rPr>
                <w:rFonts w:ascii="Times New Roman" w:eastAsia="Calibri" w:hAnsi="Times New Roman" w:cs="Times New Roman"/>
                <w:sz w:val="24"/>
                <w:szCs w:val="24"/>
              </w:rPr>
              <w:t xml:space="preserve">3.650.000 </w:t>
            </w:r>
            <w:r w:rsidRPr="00BA6815">
              <w:rPr>
                <w:rFonts w:ascii="Times New Roman" w:eastAsia="Calibri" w:hAnsi="Times New Roman" w:cs="Times New Roman"/>
                <w:sz w:val="24"/>
                <w:szCs w:val="24"/>
              </w:rPr>
              <w:t>kn (NPOO</w:t>
            </w:r>
            <w:r w:rsidR="0051573D">
              <w:rPr>
                <w:rFonts w:ascii="Times New Roman" w:eastAsia="Calibri" w:hAnsi="Times New Roman" w:cs="Times New Roman"/>
                <w:sz w:val="24"/>
                <w:szCs w:val="24"/>
              </w:rPr>
              <w:t xml:space="preserve"> - </w:t>
            </w:r>
            <w:r w:rsidR="0051573D">
              <w:t xml:space="preserve"> </w:t>
            </w:r>
            <w:r w:rsidR="0051573D" w:rsidRPr="0051573D">
              <w:rPr>
                <w:rFonts w:ascii="Times New Roman" w:eastAsia="Calibri" w:hAnsi="Times New Roman" w:cs="Times New Roman"/>
                <w:sz w:val="24"/>
                <w:szCs w:val="24"/>
              </w:rPr>
              <w:t>EU financijska perspektiva 202l.- 2027.)</w:t>
            </w:r>
          </w:p>
        </w:tc>
      </w:tr>
      <w:tr w:rsidR="00F93950" w:rsidRPr="00BA435D" w14:paraId="46597106" w14:textId="77777777" w:rsidTr="00F93950">
        <w:tc>
          <w:tcPr>
            <w:tcW w:w="9511" w:type="dxa"/>
            <w:gridSpan w:val="10"/>
            <w:tcBorders>
              <w:top w:val="single" w:sz="4" w:space="0" w:color="auto"/>
              <w:left w:val="single" w:sz="4" w:space="0" w:color="auto"/>
              <w:bottom w:val="single" w:sz="4" w:space="0" w:color="auto"/>
              <w:right w:val="single" w:sz="4" w:space="0" w:color="auto"/>
            </w:tcBorders>
            <w:shd w:val="clear" w:color="auto" w:fill="auto"/>
          </w:tcPr>
          <w:p w14:paraId="1F602433" w14:textId="067041EC" w:rsidR="00F93950" w:rsidRPr="00F93950" w:rsidRDefault="00F93950" w:rsidP="00F93950">
            <w:pPr>
              <w:spacing w:after="0" w:line="256" w:lineRule="auto"/>
              <w:jc w:val="both"/>
              <w:rPr>
                <w:rFonts w:ascii="Times New Roman" w:hAnsi="Times New Roman" w:cs="Times New Roman"/>
                <w:b/>
                <w:i/>
                <w:iCs/>
                <w:sz w:val="24"/>
                <w:szCs w:val="24"/>
              </w:rPr>
            </w:pPr>
            <w:r>
              <w:rPr>
                <w:rFonts w:ascii="Times New Roman" w:hAnsi="Times New Roman" w:cs="Times New Roman"/>
                <w:b/>
                <w:i/>
                <w:iCs/>
                <w:sz w:val="24"/>
                <w:szCs w:val="24"/>
              </w:rPr>
              <w:t xml:space="preserve">Vremenski okvir: </w:t>
            </w:r>
            <w:r>
              <w:rPr>
                <w:rFonts w:ascii="Times New Roman" w:hAnsi="Times New Roman" w:cs="Times New Roman"/>
                <w:bCs/>
                <w:sz w:val="24"/>
                <w:szCs w:val="24"/>
              </w:rPr>
              <w:t>2021. – 2024.</w:t>
            </w:r>
          </w:p>
        </w:tc>
      </w:tr>
      <w:tr w:rsidR="00F93950" w:rsidRPr="00BA435D" w14:paraId="00191D36" w14:textId="77777777" w:rsidTr="00F93950">
        <w:tc>
          <w:tcPr>
            <w:tcW w:w="9511" w:type="dxa"/>
            <w:gridSpan w:val="10"/>
            <w:tcBorders>
              <w:top w:val="single" w:sz="4" w:space="0" w:color="auto"/>
              <w:left w:val="single" w:sz="4" w:space="0" w:color="auto"/>
              <w:bottom w:val="single" w:sz="4" w:space="0" w:color="auto"/>
              <w:right w:val="single" w:sz="4" w:space="0" w:color="auto"/>
            </w:tcBorders>
            <w:shd w:val="clear" w:color="auto" w:fill="auto"/>
          </w:tcPr>
          <w:p w14:paraId="0CF3CD56" w14:textId="62372D6B" w:rsidR="00F93950" w:rsidRPr="00F93950" w:rsidRDefault="00F93950" w:rsidP="00F93950">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t>Vrsta mjere:</w:t>
            </w:r>
            <w:r w:rsidRPr="00C06320">
              <w:rPr>
                <w:rFonts w:ascii="Times New Roman" w:hAnsi="Times New Roman" w:cs="Times New Roman"/>
                <w:b/>
                <w:sz w:val="24"/>
                <w:szCs w:val="24"/>
              </w:rPr>
              <w:t xml:space="preserve"> I</w:t>
            </w:r>
          </w:p>
        </w:tc>
      </w:tr>
      <w:tr w:rsidR="00F93950" w:rsidRPr="00BA435D" w14:paraId="3DFB7E57" w14:textId="77777777" w:rsidTr="0032414C">
        <w:tc>
          <w:tcPr>
            <w:tcW w:w="9511" w:type="dxa"/>
            <w:gridSpan w:val="10"/>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1EC31B50" w14:textId="2DB464A6" w:rsidR="00F93950" w:rsidRPr="00BA435D" w:rsidRDefault="00F93950" w:rsidP="00F93950">
            <w:pPr>
              <w:pStyle w:val="Heading4"/>
              <w:framePr w:hSpace="0" w:wrap="auto" w:vAnchor="margin" w:hAnchor="text" w:yAlign="inline"/>
              <w:jc w:val="both"/>
            </w:pPr>
            <w:bookmarkStart w:id="14" w:name="_Toc90447816"/>
            <w:bookmarkStart w:id="15" w:name="_Hlk70594833"/>
            <w:r w:rsidRPr="00F44189">
              <w:rPr>
                <w:rFonts w:eastAsia="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Mjera </w:t>
            </w:r>
            <w:r>
              <w:rPr>
                <w:rFonts w:eastAsia="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F44189">
              <w:rPr>
                <w:rFonts w:eastAsia="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A435D">
              <w:t xml:space="preserve"> Razvoj i provedba programa usmjerenih smanjenju materijalne deprivacije i socijalne isključenosti ranjivih skupina</w:t>
            </w:r>
            <w:bookmarkEnd w:id="14"/>
          </w:p>
        </w:tc>
      </w:tr>
      <w:tr w:rsidR="00F93950" w:rsidRPr="00BA435D" w14:paraId="4ED2BCE7" w14:textId="77777777" w:rsidTr="0032414C">
        <w:tc>
          <w:tcPr>
            <w:tcW w:w="9511" w:type="dxa"/>
            <w:gridSpan w:val="10"/>
            <w:tcBorders>
              <w:top w:val="single" w:sz="4" w:space="0" w:color="auto"/>
              <w:left w:val="single" w:sz="4" w:space="0" w:color="auto"/>
              <w:bottom w:val="single" w:sz="4" w:space="0" w:color="auto"/>
              <w:right w:val="single" w:sz="4" w:space="0" w:color="auto"/>
            </w:tcBorders>
            <w:hideMark/>
          </w:tcPr>
          <w:p w14:paraId="742AA4DF" w14:textId="77777777" w:rsidR="00F93950" w:rsidRPr="00F47107" w:rsidRDefault="00F93950" w:rsidP="00F93950">
            <w:pPr>
              <w:spacing w:after="0" w:line="256" w:lineRule="auto"/>
              <w:jc w:val="both"/>
              <w:rPr>
                <w:rFonts w:ascii="Times New Roman" w:hAnsi="Times New Roman" w:cs="Times New Roman"/>
                <w:b/>
                <w:i/>
                <w:iCs/>
                <w:sz w:val="24"/>
                <w:szCs w:val="24"/>
              </w:rPr>
            </w:pPr>
            <w:r w:rsidRPr="00F47107">
              <w:rPr>
                <w:rFonts w:ascii="Times New Roman" w:hAnsi="Times New Roman" w:cs="Times New Roman"/>
                <w:b/>
                <w:i/>
                <w:iCs/>
                <w:sz w:val="24"/>
                <w:szCs w:val="24"/>
              </w:rPr>
              <w:t>Svrha mjere:</w:t>
            </w:r>
          </w:p>
          <w:p w14:paraId="2303F3FA" w14:textId="5C991696" w:rsidR="00F93950" w:rsidRPr="00FD596A" w:rsidRDefault="00F93950" w:rsidP="00F93950">
            <w:pPr>
              <w:spacing w:after="0" w:line="256" w:lineRule="auto"/>
              <w:jc w:val="both"/>
              <w:rPr>
                <w:rFonts w:ascii="Times New Roman" w:eastAsia="Calibri" w:hAnsi="Times New Roman" w:cs="Times New Roman"/>
                <w:sz w:val="24"/>
                <w:szCs w:val="24"/>
              </w:rPr>
            </w:pPr>
            <w:r w:rsidRPr="00F47107">
              <w:rPr>
                <w:rFonts w:ascii="Times New Roman" w:eastAsia="Calibri" w:hAnsi="Times New Roman" w:cs="Times New Roman"/>
                <w:sz w:val="24"/>
                <w:szCs w:val="24"/>
              </w:rPr>
              <w:t xml:space="preserve">Kroz Program usmjeren suzbijanju materijalne deprivacije i socijalne isključenosti ranjivih skupina će se osigurati hrana i/ili osnovna materijalna pomoć za najpotrebitije, uključujući popratne </w:t>
            </w:r>
            <w:r w:rsidRPr="00FD596A">
              <w:rPr>
                <w:rFonts w:ascii="Times New Roman" w:eastAsia="Calibri" w:hAnsi="Times New Roman" w:cs="Times New Roman"/>
                <w:sz w:val="24"/>
                <w:szCs w:val="24"/>
              </w:rPr>
              <w:t xml:space="preserve">mjere kao na primjer osobama čiji prihodi su manji od linije relativnog siromaštva, ili su siromašni, ili u riziku od siromaštva zbog ne primanja osobnih dohodaka za vrijeme radnog odnosa, ili su u statusu beskućnika. U okviru programa će se provoditi aktivnosti nabave i podjele hrane, podjele hrane prikupljene donacijama, nabave i podjele osnovne materijalne pomoći, provedbe popratnih mjera kao i jačanja kapaciteta za osiguravanje administrativnih uvjeta za pružanje pomoći kao i uvjeta potrebne opreme putem tehničke pomoći. </w:t>
            </w:r>
          </w:p>
          <w:p w14:paraId="69B38620" w14:textId="0F5A0808" w:rsidR="00F93950" w:rsidRPr="00FD596A" w:rsidRDefault="00F93950" w:rsidP="00F93950">
            <w:pPr>
              <w:spacing w:after="0" w:line="256" w:lineRule="auto"/>
              <w:jc w:val="both"/>
              <w:rPr>
                <w:rFonts w:ascii="Times New Roman" w:eastAsia="Calibri" w:hAnsi="Times New Roman" w:cs="Times New Roman"/>
                <w:bCs/>
                <w:sz w:val="24"/>
                <w:szCs w:val="24"/>
              </w:rPr>
            </w:pPr>
            <w:r w:rsidRPr="00FD596A">
              <w:rPr>
                <w:rFonts w:ascii="Times New Roman" w:eastAsia="Calibri" w:hAnsi="Times New Roman" w:cs="Times New Roman"/>
                <w:sz w:val="24"/>
                <w:szCs w:val="24"/>
              </w:rPr>
              <w:t xml:space="preserve">Dodatno, </w:t>
            </w:r>
            <w:r w:rsidRPr="00FD596A">
              <w:rPr>
                <w:rFonts w:ascii="Times New Roman" w:eastAsia="Calibri" w:hAnsi="Times New Roman" w:cs="Times New Roman"/>
                <w:bCs/>
                <w:sz w:val="24"/>
                <w:szCs w:val="24"/>
              </w:rPr>
              <w:t xml:space="preserve">Ministarstvo rada, mirovinskoga sustava, obitelji i socijalne politike kontinuirano provodi aktivnosti usmjerene poboljšavanju uvjeta života beskućnicima s naglaskom na psihosocijalnu podršku i jačanje kompetencija koje provode organizacije civilnog društva. </w:t>
            </w:r>
          </w:p>
          <w:p w14:paraId="4E0EF592" w14:textId="77777777" w:rsidR="00F93950" w:rsidRPr="00A75072" w:rsidRDefault="00F93950" w:rsidP="00F93950">
            <w:pPr>
              <w:spacing w:after="0" w:line="276" w:lineRule="auto"/>
              <w:jc w:val="both"/>
              <w:rPr>
                <w:rFonts w:ascii="Times New Roman" w:eastAsia="Times New Roman" w:hAnsi="Times New Roman" w:cs="Times New Roman"/>
                <w:color w:val="FF0000"/>
                <w:sz w:val="24"/>
                <w:szCs w:val="24"/>
              </w:rPr>
            </w:pPr>
            <w:r w:rsidRPr="00FD596A">
              <w:rPr>
                <w:rFonts w:ascii="Times New Roman" w:eastAsia="Times New Roman" w:hAnsi="Times New Roman" w:cs="Times New Roman"/>
                <w:sz w:val="24"/>
                <w:szCs w:val="24"/>
              </w:rPr>
              <w:t>Kroz natječaj Europskog socijalnog fonda ojačat</w:t>
            </w:r>
            <w:r w:rsidRPr="007C3E09">
              <w:rPr>
                <w:rFonts w:ascii="Times New Roman" w:eastAsia="Times New Roman" w:hAnsi="Times New Roman" w:cs="Times New Roman"/>
                <w:sz w:val="24"/>
                <w:szCs w:val="24"/>
              </w:rPr>
              <w:t xml:space="preserve"> će se kapaciteti organizacija civilnoga društva za provođenje aktivnosti unapređivanja aktivnosti zagovaranja i rješavanja potreba ranjivih skupina, posebno uslijed kriznih situacija, pružanja psihološke i savjetodavne pomoći osobama koje su pretrpjele traumu, stres ili gubitak uslijed krizne situacije, izrada priručnika, igara, simulacija i drugih alata za samopomoć i podršku ranjivim skupinama, organiziranja volonterskih aktivnosti i upravljanja volonterima, uvođenje inovativnih alata i mehanizama za razvoj kriznog volontiranja na lokalnoj razini i organiziranje malih građanskih akcija kao podrška službama civilne zaštite.</w:t>
            </w:r>
          </w:p>
          <w:p w14:paraId="170EB874" w14:textId="23D77E2A" w:rsidR="00F93950" w:rsidRDefault="00F93950" w:rsidP="00F93950">
            <w:pPr>
              <w:spacing w:after="0" w:line="256" w:lineRule="auto"/>
              <w:jc w:val="both"/>
              <w:rPr>
                <w:rFonts w:ascii="Times New Roman" w:hAnsi="Times New Roman" w:cs="Times New Roman"/>
                <w:b/>
                <w:i/>
                <w:iCs/>
                <w:sz w:val="24"/>
                <w:szCs w:val="24"/>
              </w:rPr>
            </w:pPr>
            <w:r w:rsidRPr="00015604">
              <w:rPr>
                <w:rFonts w:ascii="Times New Roman" w:hAnsi="Times New Roman" w:cs="Times New Roman"/>
                <w:b/>
                <w:i/>
                <w:iCs/>
                <w:sz w:val="24"/>
                <w:szCs w:val="24"/>
              </w:rPr>
              <w:lastRenderedPageBreak/>
              <w:t>Opis doprinosa provedbi posebnog cilja:</w:t>
            </w:r>
          </w:p>
          <w:p w14:paraId="66ACE460" w14:textId="77777777" w:rsidR="00F93950" w:rsidRDefault="00F93950" w:rsidP="00F93950">
            <w:pPr>
              <w:spacing w:after="0" w:line="256" w:lineRule="auto"/>
              <w:jc w:val="both"/>
              <w:rPr>
                <w:rFonts w:ascii="Times New Roman" w:hAnsi="Times New Roman" w:cs="Times New Roman"/>
                <w:iCs/>
                <w:sz w:val="24"/>
                <w:szCs w:val="24"/>
              </w:rPr>
            </w:pPr>
            <w:r>
              <w:rPr>
                <w:rFonts w:ascii="Times New Roman" w:hAnsi="Times New Roman" w:cs="Times New Roman"/>
                <w:iCs/>
                <w:sz w:val="24"/>
                <w:szCs w:val="24"/>
              </w:rPr>
              <w:t>Kroz podjelu hrane i/ili osnovne materijalne pomoći te pružanje socijalnih usluga beskućnicima</w:t>
            </w:r>
            <w:r w:rsidRPr="0042505F">
              <w:rPr>
                <w:rFonts w:ascii="Times New Roman" w:hAnsi="Times New Roman" w:cs="Times New Roman"/>
                <w:iCs/>
                <w:color w:val="FF0000"/>
                <w:sz w:val="24"/>
                <w:szCs w:val="24"/>
              </w:rPr>
              <w:t xml:space="preserve">  </w:t>
            </w:r>
            <w:r w:rsidRPr="007C3E09">
              <w:rPr>
                <w:rFonts w:ascii="Times New Roman" w:hAnsi="Times New Roman" w:cs="Times New Roman"/>
                <w:iCs/>
                <w:sz w:val="24"/>
                <w:szCs w:val="24"/>
              </w:rPr>
              <w:t xml:space="preserve">i provedbu programa za osobe u riziku od siromaštva i socijalne isključenosti od strane organizacija civilnoga društva </w:t>
            </w:r>
            <w:r>
              <w:rPr>
                <w:rFonts w:ascii="Times New Roman" w:hAnsi="Times New Roman" w:cs="Times New Roman"/>
                <w:iCs/>
                <w:sz w:val="24"/>
                <w:szCs w:val="24"/>
              </w:rPr>
              <w:t>utječe se na smanjenje siromaštva i socijalno uključivanje najsiromašnijih članova društva.</w:t>
            </w:r>
          </w:p>
          <w:p w14:paraId="272D5E55" w14:textId="36ABCE27" w:rsidR="00F93950" w:rsidRPr="00F47107" w:rsidRDefault="00F93950" w:rsidP="00F93950">
            <w:pPr>
              <w:spacing w:after="0" w:line="256" w:lineRule="auto"/>
              <w:jc w:val="both"/>
              <w:rPr>
                <w:rFonts w:ascii="Times New Roman" w:hAnsi="Times New Roman" w:cs="Times New Roman"/>
                <w:b/>
                <w:i/>
                <w:iCs/>
                <w:sz w:val="24"/>
                <w:szCs w:val="24"/>
              </w:rPr>
            </w:pPr>
            <w:r w:rsidRPr="00F47107">
              <w:rPr>
                <w:rFonts w:ascii="Times New Roman" w:hAnsi="Times New Roman" w:cs="Times New Roman"/>
                <w:b/>
                <w:i/>
                <w:iCs/>
                <w:sz w:val="24"/>
                <w:szCs w:val="24"/>
              </w:rPr>
              <w:t>Pokazatelji rezultata:</w:t>
            </w:r>
          </w:p>
          <w:p w14:paraId="12889B27" w14:textId="25F91A2C" w:rsidR="00F93950" w:rsidRPr="00F47107" w:rsidRDefault="00F93950" w:rsidP="0088439E">
            <w:pPr>
              <w:numPr>
                <w:ilvl w:val="0"/>
                <w:numId w:val="7"/>
              </w:numPr>
              <w:spacing w:after="0" w:line="256" w:lineRule="auto"/>
              <w:contextualSpacing/>
              <w:jc w:val="both"/>
              <w:rPr>
                <w:rFonts w:ascii="Times New Roman" w:hAnsi="Times New Roman" w:cs="Times New Roman"/>
                <w:bCs/>
                <w:sz w:val="24"/>
                <w:szCs w:val="24"/>
              </w:rPr>
            </w:pPr>
            <w:r w:rsidRPr="00F47107">
              <w:rPr>
                <w:rFonts w:ascii="Times New Roman" w:hAnsi="Times New Roman" w:cs="Times New Roman"/>
                <w:bCs/>
                <w:sz w:val="24"/>
                <w:szCs w:val="24"/>
              </w:rPr>
              <w:t>broj osoba koje primaju hranu i/ili osnovne materijalne pomoći</w:t>
            </w:r>
          </w:p>
          <w:p w14:paraId="07B1D8B4" w14:textId="172F7B21" w:rsidR="00F93950" w:rsidRDefault="00F93950" w:rsidP="0088439E">
            <w:pPr>
              <w:numPr>
                <w:ilvl w:val="0"/>
                <w:numId w:val="7"/>
              </w:numPr>
              <w:spacing w:after="0" w:line="256" w:lineRule="auto"/>
              <w:contextualSpacing/>
              <w:jc w:val="both"/>
              <w:rPr>
                <w:rFonts w:ascii="Times New Roman" w:hAnsi="Times New Roman" w:cs="Times New Roman"/>
                <w:bCs/>
                <w:sz w:val="24"/>
                <w:szCs w:val="24"/>
              </w:rPr>
            </w:pPr>
            <w:r>
              <w:rPr>
                <w:rFonts w:ascii="Times New Roman" w:hAnsi="Times New Roman" w:cs="Times New Roman"/>
                <w:bCs/>
                <w:sz w:val="24"/>
                <w:szCs w:val="24"/>
              </w:rPr>
              <w:t>u</w:t>
            </w:r>
            <w:r w:rsidRPr="00793848">
              <w:rPr>
                <w:rFonts w:ascii="Times New Roman" w:hAnsi="Times New Roman" w:cs="Times New Roman"/>
                <w:bCs/>
                <w:sz w:val="24"/>
                <w:szCs w:val="24"/>
              </w:rPr>
              <w:t>dio beskućnika uključenih u programe pomoći organizacija civilnog društva</w:t>
            </w:r>
            <w:r w:rsidRPr="00793848" w:rsidDel="00793848">
              <w:rPr>
                <w:rFonts w:ascii="Times New Roman" w:hAnsi="Times New Roman" w:cs="Times New Roman"/>
                <w:bCs/>
                <w:sz w:val="24"/>
                <w:szCs w:val="24"/>
              </w:rPr>
              <w:t xml:space="preserve"> </w:t>
            </w:r>
          </w:p>
          <w:p w14:paraId="317A4A71" w14:textId="6131B900" w:rsidR="00F93950" w:rsidRDefault="00F93950" w:rsidP="0088439E">
            <w:pPr>
              <w:numPr>
                <w:ilvl w:val="0"/>
                <w:numId w:val="7"/>
              </w:numPr>
              <w:spacing w:before="240" w:after="0" w:line="256" w:lineRule="auto"/>
              <w:contextualSpacing/>
              <w:jc w:val="both"/>
              <w:rPr>
                <w:rFonts w:ascii="Times New Roman" w:hAnsi="Times New Roman" w:cs="Times New Roman"/>
                <w:bCs/>
                <w:sz w:val="24"/>
                <w:szCs w:val="24"/>
              </w:rPr>
            </w:pPr>
            <w:r w:rsidRPr="00F47107">
              <w:rPr>
                <w:rFonts w:ascii="Times New Roman" w:hAnsi="Times New Roman" w:cs="Times New Roman"/>
                <w:bCs/>
                <w:sz w:val="24"/>
                <w:szCs w:val="24"/>
              </w:rPr>
              <w:t xml:space="preserve">broj </w:t>
            </w:r>
            <w:r>
              <w:rPr>
                <w:rFonts w:ascii="Times New Roman" w:hAnsi="Times New Roman" w:cs="Times New Roman"/>
                <w:bCs/>
                <w:sz w:val="24"/>
                <w:szCs w:val="24"/>
              </w:rPr>
              <w:t>organizacija civilnog društva</w:t>
            </w:r>
            <w:r w:rsidRPr="00F47107">
              <w:rPr>
                <w:rFonts w:ascii="Times New Roman" w:hAnsi="Times New Roman" w:cs="Times New Roman"/>
                <w:bCs/>
                <w:sz w:val="24"/>
                <w:szCs w:val="24"/>
              </w:rPr>
              <w:t xml:space="preserve"> koje pružaju programe za osobe u riziku od siromaštva i socijalne isključenosti</w:t>
            </w:r>
          </w:p>
          <w:p w14:paraId="3240F32E" w14:textId="222106D4" w:rsidR="00F93950" w:rsidRPr="00F47107" w:rsidRDefault="00F93950" w:rsidP="00262DB8">
            <w:pPr>
              <w:spacing w:before="240" w:after="0" w:line="256" w:lineRule="auto"/>
              <w:jc w:val="both"/>
              <w:rPr>
                <w:rFonts w:ascii="Times New Roman" w:hAnsi="Times New Roman" w:cs="Times New Roman"/>
                <w:b/>
                <w:i/>
                <w:iCs/>
                <w:sz w:val="24"/>
                <w:szCs w:val="24"/>
              </w:rPr>
            </w:pPr>
            <w:r w:rsidRPr="00F47107">
              <w:rPr>
                <w:rFonts w:ascii="Times New Roman" w:hAnsi="Times New Roman" w:cs="Times New Roman"/>
                <w:b/>
                <w:i/>
                <w:iCs/>
                <w:sz w:val="24"/>
                <w:szCs w:val="24"/>
              </w:rPr>
              <w:t>Aktivnosti:</w:t>
            </w:r>
          </w:p>
          <w:p w14:paraId="00BDF6DE" w14:textId="77777777" w:rsidR="00F93950" w:rsidRPr="00E33733" w:rsidRDefault="00F93950" w:rsidP="0088439E">
            <w:pPr>
              <w:pStyle w:val="ListParagraph"/>
              <w:numPr>
                <w:ilvl w:val="0"/>
                <w:numId w:val="30"/>
              </w:numPr>
              <w:spacing w:after="0" w:line="256" w:lineRule="auto"/>
              <w:jc w:val="both"/>
              <w:rPr>
                <w:rFonts w:ascii="Times New Roman" w:hAnsi="Times New Roman" w:cs="Times New Roman"/>
                <w:bCs/>
                <w:sz w:val="24"/>
                <w:szCs w:val="24"/>
              </w:rPr>
            </w:pPr>
            <w:r w:rsidRPr="00E33733">
              <w:rPr>
                <w:rFonts w:ascii="Times New Roman" w:eastAsia="Calibri" w:hAnsi="Times New Roman" w:cs="Times New Roman"/>
                <w:bCs/>
                <w:sz w:val="24"/>
                <w:szCs w:val="24"/>
              </w:rPr>
              <w:t>Ublažavanje siromaštva pružanjem pomoći najpotrebitijim osobama podjelom hrane i/ili osnovne materijalne pomoći</w:t>
            </w:r>
          </w:p>
          <w:p w14:paraId="12B45D3F" w14:textId="77777777" w:rsidR="00F93950" w:rsidRDefault="00F93950" w:rsidP="0088439E">
            <w:pPr>
              <w:pStyle w:val="ListParagraph"/>
              <w:numPr>
                <w:ilvl w:val="0"/>
                <w:numId w:val="30"/>
              </w:numPr>
              <w:spacing w:after="0" w:line="256" w:lineRule="auto"/>
              <w:jc w:val="both"/>
              <w:rPr>
                <w:rFonts w:ascii="Times New Roman" w:hAnsi="Times New Roman" w:cs="Times New Roman"/>
                <w:bCs/>
                <w:sz w:val="24"/>
                <w:szCs w:val="24"/>
              </w:rPr>
            </w:pPr>
            <w:r w:rsidRPr="00E33733">
              <w:rPr>
                <w:rFonts w:ascii="Times New Roman" w:hAnsi="Times New Roman" w:cs="Times New Roman"/>
                <w:bCs/>
                <w:sz w:val="24"/>
                <w:szCs w:val="24"/>
              </w:rPr>
              <w:t>Pružanje programa socijalnog uključivanja za beskućnike i osiguravanja programa zbrinjavanja u kriznim situacijama</w:t>
            </w:r>
          </w:p>
          <w:p w14:paraId="39F6DEEB" w14:textId="2C69EF03" w:rsidR="00F93950" w:rsidRPr="003F63AD" w:rsidRDefault="00F93950" w:rsidP="0088439E">
            <w:pPr>
              <w:pStyle w:val="ListParagraph"/>
              <w:numPr>
                <w:ilvl w:val="0"/>
                <w:numId w:val="30"/>
              </w:numPr>
              <w:spacing w:after="0" w:line="256" w:lineRule="auto"/>
              <w:jc w:val="both"/>
              <w:rPr>
                <w:rFonts w:ascii="Times New Roman" w:hAnsi="Times New Roman" w:cs="Times New Roman"/>
                <w:bCs/>
                <w:sz w:val="24"/>
                <w:szCs w:val="24"/>
              </w:rPr>
            </w:pPr>
            <w:bookmarkStart w:id="16" w:name="_Hlk71885199"/>
            <w:r w:rsidRPr="003F63AD">
              <w:rPr>
                <w:rFonts w:ascii="Times New Roman" w:eastAsia="Calibri" w:hAnsi="Times New Roman" w:cs="Times New Roman"/>
                <w:bCs/>
                <w:sz w:val="24"/>
                <w:szCs w:val="24"/>
              </w:rPr>
              <w:t>Jačanje kapaciteta organizacija civilnog društva aktivnih u lokalnim zajednicama za provedbu aktivnosti prilagođenih lokalnim problemima</w:t>
            </w:r>
            <w:bookmarkEnd w:id="16"/>
          </w:p>
        </w:tc>
      </w:tr>
      <w:tr w:rsidR="00F93950" w:rsidRPr="00BA435D" w14:paraId="5479D842" w14:textId="77777777" w:rsidTr="0032414C">
        <w:tc>
          <w:tcPr>
            <w:tcW w:w="9511" w:type="dxa"/>
            <w:gridSpan w:val="10"/>
            <w:tcBorders>
              <w:top w:val="single" w:sz="4" w:space="0" w:color="auto"/>
              <w:left w:val="single" w:sz="4" w:space="0" w:color="auto"/>
              <w:bottom w:val="single" w:sz="4" w:space="0" w:color="auto"/>
              <w:right w:val="single" w:sz="4" w:space="0" w:color="auto"/>
            </w:tcBorders>
            <w:hideMark/>
          </w:tcPr>
          <w:p w14:paraId="05A5DA77" w14:textId="77777777" w:rsidR="00F93950" w:rsidRPr="00F47107" w:rsidRDefault="00F93950" w:rsidP="00F93950">
            <w:pPr>
              <w:spacing w:after="0" w:line="256" w:lineRule="auto"/>
              <w:jc w:val="both"/>
              <w:rPr>
                <w:rFonts w:ascii="Times New Roman" w:hAnsi="Times New Roman" w:cs="Times New Roman"/>
                <w:b/>
                <w:i/>
                <w:iCs/>
                <w:sz w:val="4"/>
                <w:szCs w:val="4"/>
              </w:rPr>
            </w:pPr>
          </w:p>
          <w:p w14:paraId="46BAB3F6" w14:textId="77777777" w:rsidR="00F93950" w:rsidRPr="00F47107" w:rsidRDefault="00F93950" w:rsidP="00F93950">
            <w:pPr>
              <w:spacing w:after="0" w:line="256" w:lineRule="auto"/>
              <w:jc w:val="both"/>
              <w:rPr>
                <w:rFonts w:ascii="Times New Roman" w:hAnsi="Times New Roman" w:cs="Times New Roman"/>
                <w:b/>
                <w:i/>
                <w:iCs/>
                <w:sz w:val="24"/>
                <w:szCs w:val="24"/>
              </w:rPr>
            </w:pPr>
            <w:r w:rsidRPr="00F47107">
              <w:rPr>
                <w:rFonts w:ascii="Times New Roman" w:hAnsi="Times New Roman" w:cs="Times New Roman"/>
                <w:b/>
                <w:i/>
                <w:iCs/>
                <w:sz w:val="24"/>
                <w:szCs w:val="24"/>
              </w:rPr>
              <w:t>Nositelji/sunositelji:</w:t>
            </w:r>
          </w:p>
          <w:p w14:paraId="2C940BEB" w14:textId="55CBF86E" w:rsidR="00F93950" w:rsidRDefault="00F93950" w:rsidP="00F93950">
            <w:pPr>
              <w:spacing w:after="0" w:line="256" w:lineRule="auto"/>
              <w:jc w:val="both"/>
              <w:rPr>
                <w:rFonts w:ascii="Times New Roman" w:hAnsi="Times New Roman" w:cs="Times New Roman"/>
                <w:bCs/>
                <w:sz w:val="24"/>
                <w:szCs w:val="24"/>
              </w:rPr>
            </w:pPr>
            <w:r w:rsidRPr="00F47107">
              <w:rPr>
                <w:rFonts w:ascii="Times New Roman" w:hAnsi="Times New Roman" w:cs="Times New Roman"/>
                <w:b/>
                <w:i/>
                <w:iCs/>
                <w:sz w:val="24"/>
                <w:szCs w:val="24"/>
              </w:rPr>
              <w:t xml:space="preserve">a) nositelj mjere: </w:t>
            </w:r>
            <w:r>
              <w:rPr>
                <w:rFonts w:ascii="Times New Roman" w:hAnsi="Times New Roman" w:cs="Times New Roman"/>
                <w:bCs/>
                <w:sz w:val="24"/>
                <w:szCs w:val="24"/>
              </w:rPr>
              <w:t>Ministarstvo rada, mirovinskoga sustava, obitelji i socijalne politike, Ured za udruge Vlade RH</w:t>
            </w:r>
          </w:p>
          <w:p w14:paraId="500B16E3" w14:textId="6E68D9C2" w:rsidR="00F93950" w:rsidRPr="00F47107" w:rsidRDefault="00F93950" w:rsidP="00F93950">
            <w:pPr>
              <w:spacing w:after="0" w:line="256" w:lineRule="auto"/>
              <w:jc w:val="both"/>
              <w:rPr>
                <w:rFonts w:ascii="Times New Roman" w:hAnsi="Times New Roman" w:cs="Times New Roman"/>
                <w:b/>
                <w:i/>
                <w:iCs/>
                <w:sz w:val="4"/>
                <w:szCs w:val="4"/>
              </w:rPr>
            </w:pPr>
            <w:r w:rsidRPr="00F47107">
              <w:rPr>
                <w:rFonts w:ascii="Times New Roman" w:hAnsi="Times New Roman" w:cs="Times New Roman"/>
                <w:b/>
                <w:i/>
                <w:iCs/>
                <w:sz w:val="24"/>
                <w:szCs w:val="24"/>
              </w:rPr>
              <w:t>b) sunositelji mjere</w:t>
            </w:r>
            <w:r>
              <w:rPr>
                <w:rFonts w:ascii="Times New Roman" w:hAnsi="Times New Roman" w:cs="Times New Roman"/>
                <w:b/>
                <w:i/>
                <w:iCs/>
                <w:sz w:val="24"/>
                <w:szCs w:val="24"/>
              </w:rPr>
              <w:t>:</w:t>
            </w:r>
            <w:r w:rsidRPr="00586F90">
              <w:rPr>
                <w:rFonts w:ascii="Times New Roman" w:hAnsi="Times New Roman" w:cs="Times New Roman"/>
                <w:bCs/>
                <w:sz w:val="24"/>
                <w:szCs w:val="24"/>
              </w:rPr>
              <w:t xml:space="preserve"> </w:t>
            </w:r>
            <w:r>
              <w:rPr>
                <w:rFonts w:ascii="Times New Roman" w:hAnsi="Times New Roman" w:cs="Times New Roman"/>
                <w:bCs/>
                <w:sz w:val="24"/>
                <w:szCs w:val="24"/>
              </w:rPr>
              <w:t>jedinice lokalne i područne (regionalne) samouprave, organizacije civilnog društva</w:t>
            </w:r>
          </w:p>
        </w:tc>
      </w:tr>
      <w:tr w:rsidR="00F93950" w:rsidRPr="00BA435D" w14:paraId="4E2BED7E" w14:textId="77777777" w:rsidTr="0032414C">
        <w:tc>
          <w:tcPr>
            <w:tcW w:w="9511" w:type="dxa"/>
            <w:gridSpan w:val="10"/>
            <w:tcBorders>
              <w:top w:val="single" w:sz="4" w:space="0" w:color="auto"/>
              <w:left w:val="single" w:sz="4" w:space="0" w:color="auto"/>
              <w:bottom w:val="single" w:sz="4" w:space="0" w:color="auto"/>
              <w:right w:val="single" w:sz="4" w:space="0" w:color="auto"/>
            </w:tcBorders>
            <w:hideMark/>
          </w:tcPr>
          <w:p w14:paraId="616A34FD" w14:textId="77777777" w:rsidR="00F93950" w:rsidRPr="00B07DF7" w:rsidRDefault="00F93950" w:rsidP="00F93950">
            <w:pPr>
              <w:spacing w:after="0" w:line="256" w:lineRule="auto"/>
              <w:jc w:val="both"/>
              <w:rPr>
                <w:rFonts w:ascii="Times New Roman" w:hAnsi="Times New Roman" w:cs="Times New Roman"/>
                <w:b/>
                <w:i/>
                <w:iCs/>
                <w:sz w:val="4"/>
                <w:szCs w:val="4"/>
              </w:rPr>
            </w:pPr>
          </w:p>
          <w:p w14:paraId="427FC605" w14:textId="77777777" w:rsidR="00F93950" w:rsidRPr="00BA435D" w:rsidRDefault="00F93950" w:rsidP="00F93950">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t>Izvor financiranja/sufinanciranja:</w:t>
            </w:r>
          </w:p>
          <w:p w14:paraId="3ADC8E2D" w14:textId="77777777" w:rsidR="00F93950" w:rsidRPr="00BA435D" w:rsidRDefault="00F93950" w:rsidP="00F93950">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t xml:space="preserve">a) Državni proračun: </w:t>
            </w:r>
          </w:p>
          <w:p w14:paraId="3A471E74" w14:textId="2A0A8FB3" w:rsidR="00F93950" w:rsidRPr="0054011B" w:rsidRDefault="00F93950" w:rsidP="0088439E">
            <w:pPr>
              <w:pStyle w:val="ListParagraph"/>
              <w:numPr>
                <w:ilvl w:val="0"/>
                <w:numId w:val="26"/>
              </w:numPr>
              <w:spacing w:after="0" w:line="276" w:lineRule="auto"/>
              <w:jc w:val="both"/>
              <w:rPr>
                <w:rFonts w:ascii="Times New Roman" w:eastAsia="Times New Roman" w:hAnsi="Times New Roman" w:cs="Times New Roman"/>
                <w:sz w:val="24"/>
                <w:szCs w:val="24"/>
              </w:rPr>
            </w:pPr>
            <w:r w:rsidRPr="0054011B">
              <w:rPr>
                <w:rFonts w:ascii="Times New Roman" w:eastAsia="Times New Roman" w:hAnsi="Times New Roman" w:cs="Times New Roman"/>
                <w:sz w:val="24"/>
                <w:szCs w:val="24"/>
              </w:rPr>
              <w:t>Razdjel 086 – MROSP, Glava 05 MROSP, program 4002 – Skrb za socijalno osjetljive skupine</w:t>
            </w:r>
            <w:r>
              <w:rPr>
                <w:rFonts w:ascii="Times New Roman" w:eastAsia="Times New Roman" w:hAnsi="Times New Roman" w:cs="Times New Roman"/>
                <w:sz w:val="24"/>
                <w:szCs w:val="24"/>
              </w:rPr>
              <w:t xml:space="preserve">, Aktivnost </w:t>
            </w:r>
            <w:r w:rsidRPr="0054011B">
              <w:rPr>
                <w:rFonts w:ascii="Times New Roman" w:eastAsia="Times New Roman" w:hAnsi="Times New Roman" w:cs="Times New Roman"/>
                <w:sz w:val="24"/>
                <w:szCs w:val="24"/>
              </w:rPr>
              <w:t>A734189 Udruge u socijalnoj skrbi,</w:t>
            </w:r>
            <w:r>
              <w:rPr>
                <w:rFonts w:ascii="Times New Roman" w:eastAsia="Times New Roman" w:hAnsi="Times New Roman" w:cs="Times New Roman"/>
                <w:sz w:val="24"/>
                <w:szCs w:val="24"/>
              </w:rPr>
              <w:t xml:space="preserve"> račun 3811 tekuće donacije u novcu</w:t>
            </w:r>
          </w:p>
          <w:p w14:paraId="44E881B0" w14:textId="3F9989AC" w:rsidR="00F93950" w:rsidRPr="00FD596A" w:rsidRDefault="00F93950" w:rsidP="0088439E">
            <w:pPr>
              <w:pStyle w:val="ListParagraph"/>
              <w:numPr>
                <w:ilvl w:val="0"/>
                <w:numId w:val="26"/>
              </w:numPr>
              <w:spacing w:after="0" w:line="276" w:lineRule="auto"/>
              <w:jc w:val="both"/>
              <w:rPr>
                <w:rFonts w:ascii="Times New Roman" w:eastAsia="Times New Roman" w:hAnsi="Times New Roman" w:cs="Times New Roman"/>
                <w:sz w:val="24"/>
                <w:szCs w:val="24"/>
              </w:rPr>
            </w:pPr>
            <w:r w:rsidRPr="00FD596A">
              <w:rPr>
                <w:rFonts w:ascii="Times New Roman" w:eastAsia="Times New Roman" w:hAnsi="Times New Roman" w:cs="Times New Roman"/>
                <w:sz w:val="24"/>
                <w:szCs w:val="24"/>
              </w:rPr>
              <w:t>Razdjel 086 – MROSP, Glava 08605 MROSP, Aktivnost T792013, izvor 12</w:t>
            </w:r>
          </w:p>
          <w:p w14:paraId="004355D1" w14:textId="6730CDFA" w:rsidR="00F93950" w:rsidRPr="00FD596A" w:rsidRDefault="00F93950" w:rsidP="0088439E">
            <w:pPr>
              <w:pStyle w:val="ListParagraph"/>
              <w:numPr>
                <w:ilvl w:val="0"/>
                <w:numId w:val="26"/>
              </w:numPr>
              <w:spacing w:after="0" w:line="276" w:lineRule="auto"/>
              <w:jc w:val="both"/>
              <w:rPr>
                <w:rFonts w:ascii="Times New Roman" w:eastAsia="Times New Roman" w:hAnsi="Times New Roman" w:cs="Times New Roman"/>
                <w:sz w:val="24"/>
                <w:szCs w:val="24"/>
              </w:rPr>
            </w:pPr>
            <w:r w:rsidRPr="00FD596A">
              <w:rPr>
                <w:rFonts w:ascii="Times New Roman" w:eastAsia="Times New Roman" w:hAnsi="Times New Roman" w:cs="Times New Roman"/>
                <w:sz w:val="24"/>
                <w:szCs w:val="24"/>
              </w:rPr>
              <w:t>Razdjel 086 – MROSP, Glava 08605 MROSP, Aktivnost T877004, izvor 12</w:t>
            </w:r>
          </w:p>
          <w:p w14:paraId="55681444" w14:textId="0FF138E2" w:rsidR="00F93950" w:rsidRPr="00FD596A" w:rsidRDefault="00F93950" w:rsidP="0088439E">
            <w:pPr>
              <w:pStyle w:val="ListParagraph"/>
              <w:numPr>
                <w:ilvl w:val="0"/>
                <w:numId w:val="26"/>
              </w:numPr>
              <w:spacing w:after="0" w:line="276" w:lineRule="auto"/>
              <w:jc w:val="both"/>
              <w:rPr>
                <w:rFonts w:ascii="Times New Roman" w:eastAsia="Times New Roman" w:hAnsi="Times New Roman" w:cs="Times New Roman"/>
                <w:sz w:val="24"/>
                <w:szCs w:val="24"/>
              </w:rPr>
            </w:pPr>
            <w:r w:rsidRPr="00FD596A">
              <w:rPr>
                <w:rFonts w:ascii="Times New Roman" w:eastAsia="Times New Roman" w:hAnsi="Times New Roman" w:cs="Times New Roman"/>
                <w:sz w:val="24"/>
                <w:szCs w:val="24"/>
              </w:rPr>
              <w:t>Razdjel 020 - Vlada RH, Glava 02005 Vlada RH, Aktivnost A509069 OP Učinkoviti ljudski potencijali</w:t>
            </w:r>
            <w:r w:rsidR="0023082C">
              <w:rPr>
                <w:rFonts w:ascii="Times New Roman" w:eastAsia="Times New Roman" w:hAnsi="Times New Roman" w:cs="Times New Roman"/>
                <w:sz w:val="24"/>
                <w:szCs w:val="24"/>
              </w:rPr>
              <w:t xml:space="preserve"> 2014.-2020.</w:t>
            </w:r>
            <w:r w:rsidRPr="00FD596A">
              <w:rPr>
                <w:rFonts w:ascii="Times New Roman" w:eastAsia="Times New Roman" w:hAnsi="Times New Roman" w:cs="Times New Roman"/>
                <w:sz w:val="24"/>
                <w:szCs w:val="24"/>
              </w:rPr>
              <w:t>, prioritet 4 i 5, izvor 12</w:t>
            </w:r>
          </w:p>
          <w:p w14:paraId="2282FA44" w14:textId="77777777" w:rsidR="00F93950" w:rsidRPr="00FD596A" w:rsidRDefault="00F93950" w:rsidP="00F93950">
            <w:pPr>
              <w:pStyle w:val="ListParagraph"/>
              <w:spacing w:after="0" w:line="276" w:lineRule="auto"/>
              <w:jc w:val="both"/>
              <w:rPr>
                <w:rFonts w:ascii="Times New Roman" w:eastAsia="Times New Roman" w:hAnsi="Times New Roman" w:cs="Times New Roman"/>
                <w:sz w:val="24"/>
                <w:szCs w:val="24"/>
              </w:rPr>
            </w:pPr>
          </w:p>
          <w:p w14:paraId="2AB7E852" w14:textId="72378B7C" w:rsidR="00F93950" w:rsidRPr="00FD596A" w:rsidRDefault="00F93950" w:rsidP="00F93950">
            <w:pPr>
              <w:spacing w:after="0"/>
              <w:jc w:val="both"/>
              <w:rPr>
                <w:rFonts w:ascii="Times New Roman" w:hAnsi="Times New Roman" w:cs="Times New Roman"/>
                <w:b/>
                <w:i/>
                <w:iCs/>
                <w:sz w:val="24"/>
                <w:szCs w:val="24"/>
              </w:rPr>
            </w:pPr>
            <w:r w:rsidRPr="00FD596A">
              <w:rPr>
                <w:rFonts w:ascii="Times New Roman" w:hAnsi="Times New Roman" w:cs="Times New Roman"/>
                <w:b/>
                <w:i/>
                <w:iCs/>
                <w:sz w:val="24"/>
                <w:szCs w:val="24"/>
              </w:rPr>
              <w:t>b) ostali izvori:</w:t>
            </w:r>
          </w:p>
          <w:p w14:paraId="6701FFC6" w14:textId="08FA5BD9" w:rsidR="00F93950" w:rsidRPr="00FD596A" w:rsidRDefault="00F93950" w:rsidP="0088439E">
            <w:pPr>
              <w:pStyle w:val="ListParagraph"/>
              <w:numPr>
                <w:ilvl w:val="0"/>
                <w:numId w:val="26"/>
              </w:numPr>
              <w:spacing w:after="0" w:line="276" w:lineRule="auto"/>
              <w:jc w:val="both"/>
              <w:rPr>
                <w:rFonts w:ascii="Times New Roman" w:hAnsi="Times New Roman" w:cs="Times New Roman"/>
                <w:iCs/>
                <w:sz w:val="24"/>
                <w:szCs w:val="24"/>
              </w:rPr>
            </w:pPr>
            <w:r w:rsidRPr="00FD596A">
              <w:rPr>
                <w:rFonts w:ascii="Times New Roman" w:eastAsia="Times New Roman" w:hAnsi="Times New Roman" w:cs="Times New Roman"/>
                <w:sz w:val="24"/>
                <w:szCs w:val="24"/>
              </w:rPr>
              <w:t>Razdjel 086 – MROSP, Glava 08605 MROSP, Aktivnost T792013, izvor 561</w:t>
            </w:r>
          </w:p>
          <w:p w14:paraId="07A24A02" w14:textId="54CFF1DD" w:rsidR="00F93950" w:rsidRPr="00FD596A" w:rsidRDefault="00F93950" w:rsidP="0088439E">
            <w:pPr>
              <w:numPr>
                <w:ilvl w:val="0"/>
                <w:numId w:val="26"/>
              </w:numPr>
              <w:spacing w:after="0" w:line="276" w:lineRule="auto"/>
              <w:jc w:val="both"/>
              <w:rPr>
                <w:rFonts w:ascii="Times New Roman" w:eastAsia="Times New Roman" w:hAnsi="Times New Roman" w:cs="Times New Roman"/>
                <w:sz w:val="24"/>
                <w:szCs w:val="24"/>
              </w:rPr>
            </w:pPr>
            <w:r w:rsidRPr="00FD596A">
              <w:rPr>
                <w:rFonts w:ascii="Times New Roman" w:eastAsia="Times New Roman" w:hAnsi="Times New Roman" w:cs="Times New Roman"/>
                <w:sz w:val="24"/>
                <w:szCs w:val="24"/>
              </w:rPr>
              <w:t>Razdjel 086 – MROSP, Glava 08605 MROSP, Aktivnost T877004, izvor 561</w:t>
            </w:r>
          </w:p>
          <w:p w14:paraId="52066A5C" w14:textId="26213D08" w:rsidR="00F93950" w:rsidRPr="00FD596A" w:rsidRDefault="00F93950" w:rsidP="0088439E">
            <w:pPr>
              <w:pStyle w:val="ListParagraph"/>
              <w:numPr>
                <w:ilvl w:val="0"/>
                <w:numId w:val="26"/>
              </w:numPr>
              <w:spacing w:after="0" w:line="276" w:lineRule="auto"/>
              <w:jc w:val="both"/>
              <w:rPr>
                <w:rFonts w:ascii="Times New Roman" w:eastAsia="Times New Roman" w:hAnsi="Times New Roman" w:cs="Times New Roman"/>
                <w:sz w:val="24"/>
                <w:szCs w:val="24"/>
              </w:rPr>
            </w:pPr>
            <w:r w:rsidRPr="00FD596A">
              <w:rPr>
                <w:rFonts w:ascii="Times New Roman" w:eastAsia="Times New Roman" w:hAnsi="Times New Roman" w:cs="Times New Roman"/>
                <w:sz w:val="24"/>
                <w:szCs w:val="24"/>
              </w:rPr>
              <w:t>Razdjel 020 Vlada RH, Glava 02005 Vlada RH, Aktivnost A509069 OP Učinkoviti ljudski potencijali</w:t>
            </w:r>
            <w:r w:rsidR="0023082C">
              <w:rPr>
                <w:rFonts w:ascii="Times New Roman" w:eastAsia="Times New Roman" w:hAnsi="Times New Roman" w:cs="Times New Roman"/>
                <w:sz w:val="24"/>
                <w:szCs w:val="24"/>
              </w:rPr>
              <w:t xml:space="preserve"> 2014.-2020.</w:t>
            </w:r>
            <w:r w:rsidRPr="00FD596A">
              <w:rPr>
                <w:rFonts w:ascii="Times New Roman" w:eastAsia="Times New Roman" w:hAnsi="Times New Roman" w:cs="Times New Roman"/>
                <w:sz w:val="24"/>
                <w:szCs w:val="24"/>
              </w:rPr>
              <w:t>, prioritet 4 i 5, izvor 561</w:t>
            </w:r>
          </w:p>
          <w:p w14:paraId="694F6374" w14:textId="77777777" w:rsidR="00CF5274" w:rsidRPr="00F1261C" w:rsidRDefault="00CF5274" w:rsidP="007E0416">
            <w:pPr>
              <w:spacing w:after="0" w:line="240" w:lineRule="auto"/>
              <w:jc w:val="both"/>
              <w:rPr>
                <w:rFonts w:ascii="Times New Roman" w:eastAsia="Times New Roman" w:hAnsi="Times New Roman" w:cs="Times New Roman"/>
                <w:b/>
                <w:bCs/>
                <w:i/>
                <w:iCs/>
                <w:color w:val="000000"/>
                <w:sz w:val="16"/>
                <w:szCs w:val="16"/>
                <w:highlight w:val="yellow"/>
                <w:lang w:eastAsia="hr-HR"/>
              </w:rPr>
            </w:pPr>
          </w:p>
          <w:p w14:paraId="2FCE8D13" w14:textId="16CA4896" w:rsidR="007E0416" w:rsidRPr="0023082C" w:rsidRDefault="007E0416" w:rsidP="007E0416">
            <w:pPr>
              <w:spacing w:after="0" w:line="240" w:lineRule="auto"/>
              <w:jc w:val="both"/>
              <w:rPr>
                <w:rFonts w:ascii="Times New Roman" w:eastAsia="Times New Roman" w:hAnsi="Times New Roman" w:cs="Times New Roman"/>
                <w:i/>
                <w:iCs/>
                <w:color w:val="000000"/>
                <w:sz w:val="24"/>
                <w:szCs w:val="24"/>
                <w:lang w:eastAsia="hr-HR"/>
              </w:rPr>
            </w:pPr>
            <w:r w:rsidRPr="0023082C">
              <w:rPr>
                <w:rFonts w:ascii="Times New Roman" w:eastAsia="Times New Roman" w:hAnsi="Times New Roman" w:cs="Times New Roman"/>
                <w:b/>
                <w:bCs/>
                <w:i/>
                <w:iCs/>
                <w:color w:val="000000"/>
                <w:sz w:val="24"/>
                <w:szCs w:val="24"/>
                <w:lang w:eastAsia="hr-HR"/>
              </w:rPr>
              <w:t>Godišnja razrada troška provedbe mjere:</w:t>
            </w:r>
          </w:p>
          <w:p w14:paraId="646F6024" w14:textId="5FBCDF99" w:rsidR="001724C7" w:rsidRPr="0023082C" w:rsidRDefault="001724C7" w:rsidP="001724C7">
            <w:pPr>
              <w:spacing w:after="0" w:line="240" w:lineRule="auto"/>
              <w:jc w:val="both"/>
              <w:rPr>
                <w:rFonts w:ascii="Times New Roman" w:eastAsia="Times New Roman" w:hAnsi="Times New Roman" w:cs="Times New Roman"/>
                <w:color w:val="000000"/>
                <w:sz w:val="24"/>
                <w:szCs w:val="24"/>
                <w:lang w:eastAsia="hr-HR"/>
              </w:rPr>
            </w:pPr>
            <w:r w:rsidRPr="0023082C">
              <w:rPr>
                <w:rFonts w:ascii="Times New Roman" w:eastAsia="Times New Roman" w:hAnsi="Times New Roman" w:cs="Times New Roman"/>
                <w:color w:val="000000"/>
                <w:sz w:val="24"/>
                <w:szCs w:val="24"/>
                <w:lang w:eastAsia="hr-HR"/>
              </w:rPr>
              <w:t>2021. –</w:t>
            </w:r>
            <w:r w:rsidR="00E43F7A">
              <w:rPr>
                <w:rFonts w:ascii="Times New Roman" w:eastAsia="Times New Roman" w:hAnsi="Times New Roman" w:cs="Times New Roman"/>
                <w:color w:val="000000"/>
                <w:sz w:val="24"/>
                <w:szCs w:val="24"/>
                <w:lang w:eastAsia="hr-HR"/>
              </w:rPr>
              <w:t xml:space="preserve"> </w:t>
            </w:r>
            <w:r w:rsidR="00537202" w:rsidRPr="0023082C">
              <w:rPr>
                <w:rFonts w:ascii="Times New Roman" w:eastAsia="Times New Roman" w:hAnsi="Times New Roman" w:cs="Times New Roman"/>
                <w:color w:val="000000"/>
                <w:sz w:val="24"/>
                <w:szCs w:val="24"/>
                <w:lang w:eastAsia="hr-HR"/>
              </w:rPr>
              <w:t xml:space="preserve">35.641.250 </w:t>
            </w:r>
            <w:r w:rsidR="0004591B" w:rsidRPr="0023082C">
              <w:rPr>
                <w:rFonts w:ascii="Times New Roman" w:eastAsia="Times New Roman" w:hAnsi="Times New Roman" w:cs="Times New Roman"/>
                <w:color w:val="000000"/>
                <w:sz w:val="24"/>
                <w:szCs w:val="24"/>
                <w:lang w:eastAsia="hr-HR"/>
              </w:rPr>
              <w:t>kn</w:t>
            </w:r>
            <w:r w:rsidR="0023082C" w:rsidRPr="0023082C">
              <w:rPr>
                <w:rFonts w:ascii="Times New Roman" w:eastAsia="Times New Roman" w:hAnsi="Times New Roman" w:cs="Times New Roman"/>
                <w:color w:val="000000"/>
                <w:sz w:val="24"/>
                <w:szCs w:val="24"/>
                <w:lang w:eastAsia="hr-HR"/>
              </w:rPr>
              <w:t xml:space="preserve"> </w:t>
            </w:r>
          </w:p>
          <w:p w14:paraId="1FC83313" w14:textId="3C4BC2FF" w:rsidR="001724C7" w:rsidRPr="0023082C" w:rsidRDefault="001724C7" w:rsidP="001724C7">
            <w:pPr>
              <w:spacing w:after="0" w:line="240" w:lineRule="auto"/>
              <w:jc w:val="both"/>
              <w:rPr>
                <w:rFonts w:ascii="Times New Roman" w:eastAsia="Times New Roman" w:hAnsi="Times New Roman" w:cs="Times New Roman"/>
                <w:color w:val="000000"/>
                <w:sz w:val="24"/>
                <w:szCs w:val="24"/>
                <w:lang w:eastAsia="hr-HR"/>
              </w:rPr>
            </w:pPr>
            <w:r w:rsidRPr="0023082C">
              <w:rPr>
                <w:rFonts w:ascii="Times New Roman" w:eastAsia="Times New Roman" w:hAnsi="Times New Roman" w:cs="Times New Roman"/>
                <w:color w:val="000000"/>
                <w:sz w:val="24"/>
                <w:szCs w:val="24"/>
                <w:lang w:eastAsia="hr-HR"/>
              </w:rPr>
              <w:t xml:space="preserve">2022. </w:t>
            </w:r>
            <w:r w:rsidR="00E43F7A">
              <w:rPr>
                <w:rFonts w:ascii="Times New Roman" w:eastAsia="Times New Roman" w:hAnsi="Times New Roman" w:cs="Times New Roman"/>
                <w:color w:val="000000"/>
                <w:sz w:val="24"/>
                <w:szCs w:val="24"/>
                <w:lang w:eastAsia="hr-HR"/>
              </w:rPr>
              <w:t>–</w:t>
            </w:r>
            <w:r w:rsidRPr="0023082C">
              <w:rPr>
                <w:rFonts w:ascii="Times New Roman" w:eastAsia="Times New Roman" w:hAnsi="Times New Roman" w:cs="Times New Roman"/>
                <w:color w:val="000000"/>
                <w:sz w:val="24"/>
                <w:szCs w:val="24"/>
                <w:lang w:eastAsia="hr-HR"/>
              </w:rPr>
              <w:t xml:space="preserve"> </w:t>
            </w:r>
            <w:r w:rsidR="0004591B" w:rsidRPr="0023082C">
              <w:rPr>
                <w:rFonts w:ascii="Times New Roman" w:eastAsia="Times New Roman" w:hAnsi="Times New Roman" w:cs="Times New Roman"/>
                <w:color w:val="000000"/>
                <w:sz w:val="24"/>
                <w:szCs w:val="24"/>
                <w:lang w:eastAsia="hr-HR"/>
              </w:rPr>
              <w:t>33.700.000 kn</w:t>
            </w:r>
          </w:p>
          <w:p w14:paraId="5E5C2C41" w14:textId="7282113A" w:rsidR="001724C7" w:rsidRPr="0023082C" w:rsidRDefault="001724C7" w:rsidP="001724C7">
            <w:pPr>
              <w:spacing w:after="0" w:line="240" w:lineRule="auto"/>
              <w:jc w:val="both"/>
              <w:rPr>
                <w:rFonts w:ascii="Times New Roman" w:eastAsia="Times New Roman" w:hAnsi="Times New Roman" w:cs="Times New Roman"/>
                <w:color w:val="000000"/>
                <w:sz w:val="24"/>
                <w:szCs w:val="24"/>
                <w:lang w:eastAsia="hr-HR"/>
              </w:rPr>
            </w:pPr>
            <w:r w:rsidRPr="0023082C">
              <w:rPr>
                <w:rFonts w:ascii="Times New Roman" w:eastAsia="Times New Roman" w:hAnsi="Times New Roman" w:cs="Times New Roman"/>
                <w:color w:val="000000"/>
                <w:sz w:val="24"/>
                <w:szCs w:val="24"/>
                <w:lang w:eastAsia="hr-HR"/>
              </w:rPr>
              <w:t xml:space="preserve">2023. </w:t>
            </w:r>
            <w:r w:rsidR="00E43F7A">
              <w:rPr>
                <w:rFonts w:ascii="Times New Roman" w:eastAsia="Times New Roman" w:hAnsi="Times New Roman" w:cs="Times New Roman"/>
                <w:color w:val="000000"/>
                <w:sz w:val="24"/>
                <w:szCs w:val="24"/>
                <w:lang w:eastAsia="hr-HR"/>
              </w:rPr>
              <w:t>–</w:t>
            </w:r>
            <w:r w:rsidRPr="0023082C">
              <w:rPr>
                <w:rFonts w:ascii="Times New Roman" w:eastAsia="Times New Roman" w:hAnsi="Times New Roman" w:cs="Times New Roman"/>
                <w:color w:val="000000"/>
                <w:sz w:val="24"/>
                <w:szCs w:val="24"/>
                <w:lang w:eastAsia="hr-HR"/>
              </w:rPr>
              <w:t xml:space="preserve"> </w:t>
            </w:r>
            <w:r w:rsidR="0004591B" w:rsidRPr="0023082C">
              <w:rPr>
                <w:rFonts w:ascii="Times New Roman" w:eastAsia="Times New Roman" w:hAnsi="Times New Roman" w:cs="Times New Roman"/>
                <w:color w:val="000000"/>
                <w:sz w:val="24"/>
                <w:szCs w:val="24"/>
                <w:lang w:eastAsia="hr-HR"/>
              </w:rPr>
              <w:t>7.500.000 kn</w:t>
            </w:r>
          </w:p>
          <w:p w14:paraId="2CD5607D" w14:textId="5E9C4DD8" w:rsidR="007E0416" w:rsidRPr="0023082C" w:rsidRDefault="001724C7" w:rsidP="001724C7">
            <w:pPr>
              <w:spacing w:after="0" w:line="256" w:lineRule="auto"/>
              <w:jc w:val="both"/>
              <w:rPr>
                <w:rFonts w:ascii="Times New Roman" w:eastAsia="Times New Roman" w:hAnsi="Times New Roman" w:cs="Times New Roman"/>
                <w:color w:val="000000"/>
                <w:sz w:val="24"/>
                <w:szCs w:val="24"/>
                <w:lang w:eastAsia="hr-HR"/>
              </w:rPr>
            </w:pPr>
            <w:r w:rsidRPr="0023082C">
              <w:rPr>
                <w:rFonts w:ascii="Times New Roman" w:eastAsia="Times New Roman" w:hAnsi="Times New Roman" w:cs="Times New Roman"/>
                <w:color w:val="000000"/>
                <w:sz w:val="24"/>
                <w:szCs w:val="24"/>
                <w:lang w:eastAsia="hr-HR"/>
              </w:rPr>
              <w:t xml:space="preserve">2024. </w:t>
            </w:r>
            <w:r w:rsidR="00E43F7A">
              <w:rPr>
                <w:rFonts w:ascii="Times New Roman" w:eastAsia="Times New Roman" w:hAnsi="Times New Roman" w:cs="Times New Roman"/>
                <w:color w:val="000000"/>
                <w:sz w:val="24"/>
                <w:szCs w:val="24"/>
                <w:lang w:eastAsia="hr-HR"/>
              </w:rPr>
              <w:t>–</w:t>
            </w:r>
            <w:r w:rsidRPr="0023082C">
              <w:rPr>
                <w:rFonts w:ascii="Times New Roman" w:eastAsia="Times New Roman" w:hAnsi="Times New Roman" w:cs="Times New Roman"/>
                <w:color w:val="000000"/>
                <w:sz w:val="24"/>
                <w:szCs w:val="24"/>
                <w:lang w:eastAsia="hr-HR"/>
              </w:rPr>
              <w:t xml:space="preserve"> 29.300.000 kn </w:t>
            </w:r>
          </w:p>
          <w:p w14:paraId="6D7838D6" w14:textId="77777777" w:rsidR="000C717E" w:rsidRPr="00F1261C" w:rsidRDefault="000C717E" w:rsidP="0004591B">
            <w:pPr>
              <w:spacing w:after="0" w:line="256" w:lineRule="auto"/>
              <w:jc w:val="both"/>
              <w:rPr>
                <w:rFonts w:ascii="Times New Roman" w:hAnsi="Times New Roman" w:cs="Times New Roman"/>
                <w:b/>
                <w:i/>
                <w:iCs/>
                <w:sz w:val="12"/>
                <w:szCs w:val="12"/>
              </w:rPr>
            </w:pPr>
          </w:p>
          <w:p w14:paraId="510899A3" w14:textId="3874A204" w:rsidR="00E43F7A" w:rsidRDefault="00F93950" w:rsidP="0004591B">
            <w:pPr>
              <w:spacing w:after="0" w:line="256" w:lineRule="auto"/>
              <w:jc w:val="both"/>
              <w:rPr>
                <w:rFonts w:ascii="Times New Roman" w:hAnsi="Times New Roman" w:cs="Times New Roman"/>
                <w:bCs/>
                <w:sz w:val="24"/>
                <w:szCs w:val="24"/>
              </w:rPr>
            </w:pPr>
            <w:r w:rsidRPr="0023082C">
              <w:rPr>
                <w:rFonts w:ascii="Times New Roman" w:hAnsi="Times New Roman" w:cs="Times New Roman"/>
                <w:b/>
                <w:i/>
                <w:iCs/>
                <w:sz w:val="24"/>
                <w:szCs w:val="24"/>
              </w:rPr>
              <w:t xml:space="preserve">Ukupni procijenjeni trošak provedbe: </w:t>
            </w:r>
            <w:r w:rsidR="001724C7" w:rsidRPr="0023082C">
              <w:rPr>
                <w:rFonts w:ascii="Times New Roman" w:hAnsi="Times New Roman" w:cs="Times New Roman"/>
                <w:bCs/>
                <w:sz w:val="24"/>
                <w:szCs w:val="24"/>
              </w:rPr>
              <w:t xml:space="preserve">= </w:t>
            </w:r>
            <w:r w:rsidR="0023082C" w:rsidRPr="0023082C">
              <w:t xml:space="preserve"> </w:t>
            </w:r>
            <w:r w:rsidR="0023082C" w:rsidRPr="0023082C">
              <w:rPr>
                <w:rFonts w:ascii="Times New Roman" w:hAnsi="Times New Roman" w:cs="Times New Roman"/>
                <w:bCs/>
                <w:sz w:val="24"/>
                <w:szCs w:val="24"/>
              </w:rPr>
              <w:t xml:space="preserve">106.141.250 kn, </w:t>
            </w:r>
            <w:r w:rsidR="0071728B">
              <w:rPr>
                <w:rFonts w:ascii="Times New Roman" w:hAnsi="Times New Roman" w:cs="Times New Roman"/>
                <w:bCs/>
                <w:sz w:val="24"/>
                <w:szCs w:val="24"/>
              </w:rPr>
              <w:t>od toga:</w:t>
            </w:r>
          </w:p>
          <w:p w14:paraId="77E9FF3A" w14:textId="43C87AEC" w:rsidR="00E43F7A" w:rsidRDefault="000C717E" w:rsidP="00E43F7A">
            <w:pPr>
              <w:spacing w:after="0" w:line="256" w:lineRule="auto"/>
              <w:ind w:firstLine="306"/>
              <w:jc w:val="both"/>
              <w:rPr>
                <w:rFonts w:ascii="Times New Roman" w:hAnsi="Times New Roman" w:cs="Times New Roman"/>
                <w:bCs/>
                <w:sz w:val="24"/>
                <w:szCs w:val="24"/>
              </w:rPr>
            </w:pPr>
            <w:r>
              <w:rPr>
                <w:rFonts w:ascii="Times New Roman" w:eastAsia="Calibri" w:hAnsi="Times New Roman" w:cs="Times New Roman"/>
                <w:sz w:val="24"/>
                <w:szCs w:val="24"/>
              </w:rPr>
              <w:t xml:space="preserve">       </w:t>
            </w:r>
            <w:r w:rsidR="00E43F7A" w:rsidRPr="00BA6815">
              <w:rPr>
                <w:rFonts w:ascii="Times New Roman" w:eastAsia="Calibri" w:hAnsi="Times New Roman" w:cs="Times New Roman"/>
                <w:sz w:val="24"/>
                <w:szCs w:val="24"/>
              </w:rPr>
              <w:t>Sredstva u Državnom proračunu</w:t>
            </w:r>
            <w:r w:rsidR="0071728B">
              <w:rPr>
                <w:rFonts w:ascii="Times New Roman" w:eastAsia="Calibri" w:hAnsi="Times New Roman" w:cs="Times New Roman"/>
                <w:sz w:val="24"/>
                <w:szCs w:val="24"/>
              </w:rPr>
              <w:t xml:space="preserve">: </w:t>
            </w:r>
            <w:r w:rsidR="0071728B">
              <w:t xml:space="preserve"> </w:t>
            </w:r>
            <w:r w:rsidR="0071728B" w:rsidRPr="0071728B">
              <w:rPr>
                <w:rFonts w:ascii="Times New Roman" w:eastAsia="Calibri" w:hAnsi="Times New Roman" w:cs="Times New Roman"/>
                <w:sz w:val="24"/>
                <w:szCs w:val="24"/>
              </w:rPr>
              <w:t>2.800.000</w:t>
            </w:r>
            <w:r w:rsidR="0071728B">
              <w:rPr>
                <w:rFonts w:ascii="Times New Roman" w:eastAsia="Calibri" w:hAnsi="Times New Roman" w:cs="Times New Roman"/>
                <w:sz w:val="24"/>
                <w:szCs w:val="24"/>
              </w:rPr>
              <w:t xml:space="preserve"> kn</w:t>
            </w:r>
          </w:p>
          <w:p w14:paraId="47820C04" w14:textId="77777777" w:rsidR="000C717E" w:rsidRDefault="002E5E16" w:rsidP="002E5E16">
            <w:pPr>
              <w:spacing w:after="0" w:line="256"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000C717E">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71728B">
              <w:rPr>
                <w:rFonts w:ascii="Times New Roman" w:hAnsi="Times New Roman" w:cs="Times New Roman"/>
                <w:bCs/>
                <w:sz w:val="24"/>
                <w:szCs w:val="24"/>
              </w:rPr>
              <w:t>Eu financiranje: 5</w:t>
            </w:r>
            <w:r w:rsidR="0023082C" w:rsidRPr="0023082C">
              <w:rPr>
                <w:rFonts w:ascii="Times New Roman" w:hAnsi="Times New Roman" w:cs="Times New Roman"/>
                <w:bCs/>
                <w:sz w:val="24"/>
                <w:szCs w:val="24"/>
              </w:rPr>
              <w:t xml:space="preserve">2.341.250 kn FEAD; 30.000.000 kn OPULJP </w:t>
            </w:r>
            <w:r w:rsidR="000C717E">
              <w:rPr>
                <w:rFonts w:ascii="Times New Roman" w:hAnsi="Times New Roman" w:cs="Times New Roman"/>
                <w:bCs/>
                <w:sz w:val="24"/>
                <w:szCs w:val="24"/>
              </w:rPr>
              <w:t>(</w:t>
            </w:r>
            <w:r w:rsidR="0023082C" w:rsidRPr="0023082C">
              <w:rPr>
                <w:rFonts w:ascii="Times New Roman" w:hAnsi="Times New Roman" w:cs="Times New Roman"/>
                <w:bCs/>
                <w:sz w:val="24"/>
                <w:szCs w:val="24"/>
              </w:rPr>
              <w:t>2014.-2020.</w:t>
            </w:r>
            <w:r w:rsidR="000C717E">
              <w:rPr>
                <w:rFonts w:ascii="Times New Roman" w:hAnsi="Times New Roman" w:cs="Times New Roman"/>
                <w:bCs/>
                <w:sz w:val="24"/>
                <w:szCs w:val="24"/>
              </w:rPr>
              <w:t>)</w:t>
            </w:r>
            <w:r w:rsidR="0023082C" w:rsidRPr="0023082C">
              <w:rPr>
                <w:rFonts w:ascii="Times New Roman" w:hAnsi="Times New Roman" w:cs="Times New Roman"/>
                <w:bCs/>
                <w:sz w:val="24"/>
                <w:szCs w:val="24"/>
              </w:rPr>
              <w:t xml:space="preserve"> te </w:t>
            </w:r>
            <w:r w:rsidR="000C717E">
              <w:rPr>
                <w:rFonts w:ascii="Times New Roman" w:hAnsi="Times New Roman" w:cs="Times New Roman"/>
                <w:bCs/>
                <w:sz w:val="24"/>
                <w:szCs w:val="24"/>
              </w:rPr>
              <w:t xml:space="preserve">          </w:t>
            </w:r>
          </w:p>
          <w:p w14:paraId="7A37EA7E" w14:textId="68C35260" w:rsidR="00F93950" w:rsidRPr="00BA435D" w:rsidRDefault="000C717E" w:rsidP="000C717E">
            <w:pPr>
              <w:spacing w:after="0" w:line="256"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3082C" w:rsidRPr="0023082C">
              <w:rPr>
                <w:rFonts w:ascii="Times New Roman" w:hAnsi="Times New Roman" w:cs="Times New Roman"/>
                <w:bCs/>
                <w:sz w:val="24"/>
                <w:szCs w:val="24"/>
              </w:rPr>
              <w:t>21.000.000 kn</w:t>
            </w:r>
            <w:r w:rsidR="0071728B">
              <w:rPr>
                <w:rFonts w:ascii="Times New Roman" w:hAnsi="Times New Roman" w:cs="Times New Roman"/>
                <w:bCs/>
                <w:sz w:val="24"/>
                <w:szCs w:val="24"/>
              </w:rPr>
              <w:t xml:space="preserve"> </w:t>
            </w:r>
            <w:r w:rsidR="0023082C" w:rsidRPr="0023082C">
              <w:rPr>
                <w:rFonts w:ascii="Times New Roman" w:hAnsi="Times New Roman" w:cs="Times New Roman"/>
                <w:bCs/>
                <w:sz w:val="24"/>
                <w:szCs w:val="24"/>
              </w:rPr>
              <w:t xml:space="preserve">ESF+ </w:t>
            </w:r>
            <w:r>
              <w:rPr>
                <w:rFonts w:ascii="Times New Roman" w:hAnsi="Times New Roman" w:cs="Times New Roman"/>
                <w:bCs/>
                <w:sz w:val="24"/>
                <w:szCs w:val="24"/>
              </w:rPr>
              <w:t>-</w:t>
            </w:r>
            <w:r w:rsidR="002E5E16">
              <w:t xml:space="preserve"> </w:t>
            </w:r>
            <w:r w:rsidR="002E5E16" w:rsidRPr="002E5E16">
              <w:rPr>
                <w:rFonts w:ascii="Times New Roman" w:hAnsi="Times New Roman" w:cs="Times New Roman"/>
                <w:bCs/>
                <w:sz w:val="24"/>
                <w:szCs w:val="24"/>
              </w:rPr>
              <w:t>EU financijska perspektiva 202l.- 2027.</w:t>
            </w:r>
          </w:p>
        </w:tc>
      </w:tr>
      <w:tr w:rsidR="00F93950" w:rsidRPr="00BA435D" w14:paraId="5CF191AF" w14:textId="77777777" w:rsidTr="0032414C">
        <w:tc>
          <w:tcPr>
            <w:tcW w:w="9511" w:type="dxa"/>
            <w:gridSpan w:val="10"/>
            <w:tcBorders>
              <w:top w:val="single" w:sz="4" w:space="0" w:color="auto"/>
              <w:left w:val="single" w:sz="4" w:space="0" w:color="auto"/>
              <w:bottom w:val="single" w:sz="4" w:space="0" w:color="auto"/>
              <w:right w:val="single" w:sz="4" w:space="0" w:color="auto"/>
            </w:tcBorders>
          </w:tcPr>
          <w:p w14:paraId="3FA3D30B" w14:textId="77777777" w:rsidR="00F93950" w:rsidRDefault="00F93950" w:rsidP="00F93950">
            <w:pPr>
              <w:spacing w:after="0" w:line="256" w:lineRule="auto"/>
              <w:jc w:val="both"/>
              <w:rPr>
                <w:rFonts w:ascii="Times New Roman" w:hAnsi="Times New Roman" w:cs="Times New Roman"/>
                <w:bCs/>
                <w:sz w:val="24"/>
                <w:szCs w:val="24"/>
              </w:rPr>
            </w:pPr>
            <w:r>
              <w:rPr>
                <w:rFonts w:ascii="Times New Roman" w:hAnsi="Times New Roman" w:cs="Times New Roman"/>
                <w:b/>
                <w:i/>
                <w:iCs/>
                <w:sz w:val="24"/>
                <w:szCs w:val="24"/>
              </w:rPr>
              <w:lastRenderedPageBreak/>
              <w:t xml:space="preserve">Vremenski okvir: </w:t>
            </w:r>
            <w:r>
              <w:rPr>
                <w:rFonts w:ascii="Times New Roman" w:hAnsi="Times New Roman" w:cs="Times New Roman"/>
                <w:bCs/>
                <w:sz w:val="24"/>
                <w:szCs w:val="24"/>
              </w:rPr>
              <w:t>2021. – 2024.</w:t>
            </w:r>
          </w:p>
          <w:p w14:paraId="1F5A0EAC" w14:textId="2C97339D" w:rsidR="00897181" w:rsidRPr="00897181" w:rsidRDefault="00897181" w:rsidP="00F93950">
            <w:pPr>
              <w:spacing w:after="0" w:line="256" w:lineRule="auto"/>
              <w:jc w:val="both"/>
              <w:rPr>
                <w:rFonts w:ascii="Times New Roman" w:hAnsi="Times New Roman" w:cs="Times New Roman"/>
                <w:bCs/>
                <w:sz w:val="8"/>
                <w:szCs w:val="8"/>
              </w:rPr>
            </w:pPr>
          </w:p>
        </w:tc>
      </w:tr>
      <w:tr w:rsidR="00F93950" w:rsidRPr="00BA435D" w14:paraId="4C146605" w14:textId="77777777" w:rsidTr="0032414C">
        <w:tc>
          <w:tcPr>
            <w:tcW w:w="9511" w:type="dxa"/>
            <w:gridSpan w:val="10"/>
            <w:tcBorders>
              <w:top w:val="single" w:sz="4" w:space="0" w:color="auto"/>
              <w:left w:val="single" w:sz="4" w:space="0" w:color="auto"/>
              <w:bottom w:val="single" w:sz="4" w:space="0" w:color="auto"/>
              <w:right w:val="single" w:sz="4" w:space="0" w:color="auto"/>
            </w:tcBorders>
            <w:hideMark/>
          </w:tcPr>
          <w:p w14:paraId="1B3DCABB" w14:textId="77777777" w:rsidR="00F93950" w:rsidRDefault="00F93950" w:rsidP="00F93950">
            <w:pPr>
              <w:spacing w:after="0" w:line="256" w:lineRule="auto"/>
              <w:jc w:val="both"/>
              <w:rPr>
                <w:rFonts w:ascii="Times New Roman" w:hAnsi="Times New Roman" w:cs="Times New Roman"/>
                <w:b/>
                <w:sz w:val="24"/>
                <w:szCs w:val="24"/>
              </w:rPr>
            </w:pPr>
            <w:r w:rsidRPr="00BA435D">
              <w:rPr>
                <w:rFonts w:ascii="Times New Roman" w:hAnsi="Times New Roman" w:cs="Times New Roman"/>
                <w:b/>
                <w:i/>
                <w:iCs/>
                <w:sz w:val="24"/>
                <w:szCs w:val="24"/>
              </w:rPr>
              <w:t xml:space="preserve">Vrsta mjere: </w:t>
            </w:r>
            <w:r>
              <w:rPr>
                <w:rFonts w:ascii="Times New Roman" w:hAnsi="Times New Roman" w:cs="Times New Roman"/>
                <w:bCs/>
                <w:sz w:val="24"/>
                <w:szCs w:val="24"/>
              </w:rPr>
              <w:t xml:space="preserve"> </w:t>
            </w:r>
            <w:r w:rsidRPr="00C06320">
              <w:rPr>
                <w:rFonts w:ascii="Times New Roman" w:hAnsi="Times New Roman" w:cs="Times New Roman"/>
                <w:b/>
                <w:sz w:val="24"/>
                <w:szCs w:val="24"/>
              </w:rPr>
              <w:t>I</w:t>
            </w:r>
          </w:p>
          <w:p w14:paraId="0642CF39" w14:textId="16141386" w:rsidR="00897181" w:rsidRPr="00897181" w:rsidRDefault="00897181" w:rsidP="00F93950">
            <w:pPr>
              <w:spacing w:after="0" w:line="256" w:lineRule="auto"/>
              <w:jc w:val="both"/>
              <w:rPr>
                <w:rFonts w:ascii="Times New Roman" w:hAnsi="Times New Roman" w:cs="Times New Roman"/>
                <w:bCs/>
                <w:sz w:val="8"/>
                <w:szCs w:val="8"/>
              </w:rPr>
            </w:pPr>
          </w:p>
        </w:tc>
      </w:tr>
      <w:tr w:rsidR="00F93950" w:rsidRPr="00BA435D" w14:paraId="2E2F3C6E" w14:textId="77777777" w:rsidTr="00F93950">
        <w:tc>
          <w:tcPr>
            <w:tcW w:w="9511" w:type="dxa"/>
            <w:gridSpan w:val="10"/>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BE93F54" w14:textId="05CE8340" w:rsidR="00F93950" w:rsidRPr="00F93950" w:rsidRDefault="00F93950" w:rsidP="00F93950">
            <w:pPr>
              <w:pStyle w:val="Heading4"/>
              <w:framePr w:hSpace="0" w:wrap="auto" w:vAnchor="margin" w:hAnchor="text" w:yAlign="inline"/>
              <w:rPr>
                <w:i/>
              </w:rPr>
            </w:pPr>
            <w:bookmarkStart w:id="17" w:name="_Toc90447817"/>
            <w:bookmarkStart w:id="18" w:name="_Hlk88421463"/>
            <w:r w:rsidRPr="00F93950">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Mjera </w:t>
            </w:r>
            <w:r>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F93950">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93950">
              <w:t xml:space="preserve">  Doprinos smanjenju siromaštva na regionalnoj i lokalnoj razini</w:t>
            </w:r>
            <w:bookmarkEnd w:id="17"/>
            <w:r w:rsidRPr="00F93950">
              <w:t xml:space="preserve">  </w:t>
            </w:r>
            <w:bookmarkEnd w:id="18"/>
          </w:p>
        </w:tc>
      </w:tr>
      <w:tr w:rsidR="00F93950" w:rsidRPr="00BA435D" w14:paraId="3D021655" w14:textId="77777777" w:rsidTr="00F1261C">
        <w:trPr>
          <w:trHeight w:val="985"/>
        </w:trPr>
        <w:tc>
          <w:tcPr>
            <w:tcW w:w="9511" w:type="dxa"/>
            <w:gridSpan w:val="10"/>
            <w:tcBorders>
              <w:top w:val="single" w:sz="4" w:space="0" w:color="auto"/>
              <w:left w:val="single" w:sz="4" w:space="0" w:color="auto"/>
              <w:bottom w:val="single" w:sz="4" w:space="0" w:color="auto"/>
              <w:right w:val="single" w:sz="4" w:space="0" w:color="auto"/>
            </w:tcBorders>
          </w:tcPr>
          <w:p w14:paraId="2ECD34F5" w14:textId="77777777" w:rsidR="00F93950" w:rsidRPr="00BA435D" w:rsidRDefault="00F93950" w:rsidP="00F93950">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t>Svrha mjere:</w:t>
            </w:r>
          </w:p>
          <w:p w14:paraId="11756989" w14:textId="77777777" w:rsidR="00F93950" w:rsidRDefault="00F93950" w:rsidP="00F93950">
            <w:pPr>
              <w:spacing w:after="0" w:line="254" w:lineRule="auto"/>
              <w:jc w:val="both"/>
              <w:rPr>
                <w:rFonts w:ascii="Times New Roman" w:hAnsi="Times New Roman" w:cs="Times New Roman"/>
                <w:bCs/>
                <w:sz w:val="24"/>
                <w:szCs w:val="24"/>
              </w:rPr>
            </w:pPr>
            <w:r w:rsidRPr="00693D16">
              <w:rPr>
                <w:rFonts w:ascii="Times New Roman" w:hAnsi="Times New Roman" w:cs="Times New Roman"/>
                <w:bCs/>
                <w:sz w:val="24"/>
                <w:szCs w:val="24"/>
              </w:rPr>
              <w:t>Izgradnja i obnova postojećih</w:t>
            </w:r>
            <w:r>
              <w:rPr>
                <w:rFonts w:ascii="Times New Roman" w:hAnsi="Times New Roman" w:cs="Times New Roman"/>
                <w:bCs/>
                <w:sz w:val="24"/>
                <w:szCs w:val="24"/>
              </w:rPr>
              <w:t xml:space="preserve"> javnih</w:t>
            </w:r>
            <w:r w:rsidRPr="00693D16">
              <w:rPr>
                <w:rFonts w:ascii="Times New Roman" w:hAnsi="Times New Roman" w:cs="Times New Roman"/>
                <w:bCs/>
                <w:sz w:val="24"/>
                <w:szCs w:val="24"/>
              </w:rPr>
              <w:t xml:space="preserve"> infrastrukturnih objekata na potpomognutim područjima i to kroz ulaganje u obrazovanje, zaštitu okoliša, kulturu, promet, komunalnu i društvenu infrastrukturu, unaprjeđenje društvenih djelatnosti kao i ulaganje u gospodarsku infrastrukturu te dodjelu bespovratnih sredstava poduzetnicima u svrhu smanjenja</w:t>
            </w:r>
            <w:r>
              <w:rPr>
                <w:rFonts w:ascii="Times New Roman" w:hAnsi="Times New Roman" w:cs="Times New Roman"/>
                <w:bCs/>
                <w:sz w:val="24"/>
                <w:szCs w:val="24"/>
              </w:rPr>
              <w:t xml:space="preserve"> društveno-gospodarskih</w:t>
            </w:r>
            <w:r w:rsidRPr="00693D16">
              <w:rPr>
                <w:rFonts w:ascii="Times New Roman" w:hAnsi="Times New Roman" w:cs="Times New Roman"/>
                <w:bCs/>
                <w:sz w:val="24"/>
                <w:szCs w:val="24"/>
              </w:rPr>
              <w:t xml:space="preserve"> razlika između pojedinih dijelova Hrvatske doprinijet će </w:t>
            </w:r>
            <w:r>
              <w:rPr>
                <w:rFonts w:ascii="Times New Roman" w:hAnsi="Times New Roman" w:cs="Times New Roman"/>
                <w:bCs/>
                <w:sz w:val="24"/>
                <w:szCs w:val="24"/>
              </w:rPr>
              <w:t>povećanj</w:t>
            </w:r>
            <w:r w:rsidRPr="00693D16">
              <w:rPr>
                <w:rFonts w:ascii="Times New Roman" w:hAnsi="Times New Roman" w:cs="Times New Roman"/>
                <w:bCs/>
                <w:sz w:val="24"/>
                <w:szCs w:val="24"/>
              </w:rPr>
              <w:t>u životno</w:t>
            </w:r>
            <w:r>
              <w:rPr>
                <w:rFonts w:ascii="Times New Roman" w:hAnsi="Times New Roman" w:cs="Times New Roman"/>
                <w:bCs/>
                <w:sz w:val="24"/>
                <w:szCs w:val="24"/>
              </w:rPr>
              <w:t>g</w:t>
            </w:r>
            <w:r w:rsidRPr="00693D16">
              <w:rPr>
                <w:rFonts w:ascii="Times New Roman" w:hAnsi="Times New Roman" w:cs="Times New Roman"/>
                <w:bCs/>
                <w:sz w:val="24"/>
                <w:szCs w:val="24"/>
              </w:rPr>
              <w:t xml:space="preserve"> standard</w:t>
            </w:r>
            <w:r>
              <w:rPr>
                <w:rFonts w:ascii="Times New Roman" w:hAnsi="Times New Roman" w:cs="Times New Roman"/>
                <w:bCs/>
                <w:sz w:val="24"/>
                <w:szCs w:val="24"/>
              </w:rPr>
              <w:t xml:space="preserve">a i kvalitete života stanovništva na potpomognutim područjima te time doprinijeti i smanjenju </w:t>
            </w:r>
            <w:r>
              <w:t xml:space="preserve"> </w:t>
            </w:r>
            <w:r w:rsidRPr="00583291">
              <w:rPr>
                <w:rFonts w:ascii="Times New Roman" w:hAnsi="Times New Roman" w:cs="Times New Roman"/>
                <w:bCs/>
                <w:sz w:val="24"/>
                <w:szCs w:val="24"/>
              </w:rPr>
              <w:t>stope siromaštva te smanjenju broja osoba u riziku od siromaštva i socijalne isključenost</w:t>
            </w:r>
            <w:r>
              <w:rPr>
                <w:rFonts w:ascii="Times New Roman" w:hAnsi="Times New Roman" w:cs="Times New Roman"/>
                <w:bCs/>
                <w:sz w:val="24"/>
                <w:szCs w:val="24"/>
              </w:rPr>
              <w:t>i.</w:t>
            </w:r>
          </w:p>
          <w:p w14:paraId="605E560E" w14:textId="77777777" w:rsidR="00F93950" w:rsidRDefault="00F93950" w:rsidP="00F93950">
            <w:pPr>
              <w:spacing w:after="0" w:line="254" w:lineRule="auto"/>
              <w:jc w:val="both"/>
              <w:rPr>
                <w:rFonts w:ascii="Times New Roman" w:hAnsi="Times New Roman" w:cs="Times New Roman"/>
                <w:bCs/>
                <w:sz w:val="24"/>
                <w:szCs w:val="24"/>
              </w:rPr>
            </w:pPr>
            <w:r>
              <w:rPr>
                <w:rFonts w:ascii="Times New Roman" w:hAnsi="Times New Roman" w:cs="Times New Roman"/>
                <w:bCs/>
                <w:sz w:val="24"/>
                <w:szCs w:val="24"/>
              </w:rPr>
              <w:t xml:space="preserve">Kroz ulaganje u infrastrukturu jedinica lokalne i područne (regionalne) samouprave te organizacija civilnog društva, osigurat će se rad i dostupnost pučkih kuhinja, socijalnih samoposluga, skladišta za hranu i osnovna materijalna pomoć. </w:t>
            </w:r>
            <w:r w:rsidRPr="00B22C86">
              <w:rPr>
                <w:rFonts w:ascii="Times New Roman" w:hAnsi="Times New Roman" w:cs="Times New Roman"/>
                <w:bCs/>
                <w:sz w:val="24"/>
                <w:szCs w:val="24"/>
              </w:rPr>
              <w:t>Navedena infrastrukturna ulaganja doprinose smanjenju siromaštva kako na urbanim tako i na ruralnim područjima.</w:t>
            </w:r>
          </w:p>
          <w:p w14:paraId="1E183426" w14:textId="77777777" w:rsidR="00F93950" w:rsidRPr="00897181" w:rsidRDefault="00F93950" w:rsidP="00F93950">
            <w:pPr>
              <w:spacing w:after="0" w:line="254" w:lineRule="auto"/>
              <w:jc w:val="both"/>
              <w:rPr>
                <w:rFonts w:ascii="Times New Roman" w:hAnsi="Times New Roman" w:cs="Times New Roman"/>
                <w:bCs/>
                <w:sz w:val="28"/>
                <w:szCs w:val="28"/>
              </w:rPr>
            </w:pPr>
          </w:p>
          <w:p w14:paraId="21956036" w14:textId="77777777" w:rsidR="00F93950" w:rsidRDefault="00F93950" w:rsidP="00F93950">
            <w:pPr>
              <w:spacing w:after="0" w:line="276" w:lineRule="auto"/>
              <w:jc w:val="both"/>
              <w:rPr>
                <w:rFonts w:ascii="Times New Roman" w:eastAsiaTheme="minorHAnsi" w:hAnsi="Times New Roman" w:cs="Times New Roman"/>
                <w:b/>
                <w:bCs/>
                <w:i/>
                <w:iCs/>
                <w:sz w:val="24"/>
                <w:szCs w:val="24"/>
              </w:rPr>
            </w:pPr>
            <w:r w:rsidRPr="00015604">
              <w:rPr>
                <w:rFonts w:ascii="Times New Roman" w:eastAsiaTheme="minorHAnsi" w:hAnsi="Times New Roman" w:cs="Times New Roman"/>
                <w:b/>
                <w:bCs/>
                <w:i/>
                <w:iCs/>
                <w:sz w:val="24"/>
                <w:szCs w:val="24"/>
              </w:rPr>
              <w:t xml:space="preserve">Opis doprinosa provedbi posebnog cilja: </w:t>
            </w:r>
          </w:p>
          <w:p w14:paraId="7A98B940" w14:textId="77777777" w:rsidR="00F93950" w:rsidRDefault="00F93950" w:rsidP="00F93950">
            <w:pPr>
              <w:spacing w:after="0" w:line="276" w:lineRule="auto"/>
              <w:jc w:val="both"/>
              <w:rPr>
                <w:rFonts w:ascii="Times New Roman" w:eastAsiaTheme="minorHAnsi" w:hAnsi="Times New Roman" w:cs="Times New Roman"/>
                <w:sz w:val="24"/>
                <w:szCs w:val="24"/>
              </w:rPr>
            </w:pPr>
            <w:r w:rsidRPr="003750B9">
              <w:rPr>
                <w:rFonts w:ascii="Times New Roman" w:eastAsiaTheme="minorHAnsi" w:hAnsi="Times New Roman" w:cs="Times New Roman"/>
                <w:sz w:val="24"/>
                <w:szCs w:val="24"/>
              </w:rPr>
              <w:t xml:space="preserve">Rizici od  siromaštva i socijalne isključenosti kumulirani su na pojedinim geografskim područjima </w:t>
            </w:r>
            <w:r>
              <w:rPr>
                <w:rFonts w:ascii="Times New Roman" w:eastAsiaTheme="minorHAnsi" w:hAnsi="Times New Roman" w:cs="Times New Roman"/>
                <w:sz w:val="24"/>
                <w:szCs w:val="24"/>
              </w:rPr>
              <w:t>RH</w:t>
            </w:r>
            <w:r w:rsidRPr="003750B9">
              <w:rPr>
                <w:rFonts w:ascii="Times New Roman" w:eastAsiaTheme="minorHAnsi" w:hAnsi="Times New Roman" w:cs="Times New Roman"/>
                <w:sz w:val="24"/>
                <w:szCs w:val="24"/>
              </w:rPr>
              <w:t xml:space="preserve">, osobito </w:t>
            </w:r>
            <w:r>
              <w:rPr>
                <w:rFonts w:ascii="Times New Roman" w:eastAsiaTheme="minorHAnsi" w:hAnsi="Times New Roman" w:cs="Times New Roman"/>
                <w:sz w:val="24"/>
                <w:szCs w:val="24"/>
              </w:rPr>
              <w:t>onim koja zaostaju u razvoju za državnim prosjekom - potpomognutim područjima. Stoga će provedba mjere kao i općenito politika</w:t>
            </w:r>
            <w:r w:rsidRPr="003750B9">
              <w:rPr>
                <w:rFonts w:ascii="Times New Roman" w:eastAsiaTheme="minorHAnsi" w:hAnsi="Times New Roman" w:cs="Times New Roman"/>
                <w:sz w:val="24"/>
                <w:szCs w:val="24"/>
              </w:rPr>
              <w:t xml:space="preserve"> regionalnog razvoja pridonijeti društveno-gospodarskom razvoju </w:t>
            </w:r>
            <w:r>
              <w:rPr>
                <w:rFonts w:ascii="Times New Roman" w:eastAsiaTheme="minorHAnsi" w:hAnsi="Times New Roman" w:cs="Times New Roman"/>
                <w:sz w:val="24"/>
                <w:szCs w:val="24"/>
              </w:rPr>
              <w:t>RH</w:t>
            </w:r>
            <w:r w:rsidRPr="003750B9">
              <w:rPr>
                <w:rFonts w:ascii="Times New Roman" w:eastAsiaTheme="minorHAnsi" w:hAnsi="Times New Roman" w:cs="Times New Roman"/>
                <w:sz w:val="24"/>
                <w:szCs w:val="24"/>
              </w:rPr>
              <w:t xml:space="preserve">, u skladu s načelima održivog razvoja, </w:t>
            </w:r>
            <w:r>
              <w:rPr>
                <w:rFonts w:ascii="Times New Roman" w:eastAsiaTheme="minorHAnsi" w:hAnsi="Times New Roman" w:cs="Times New Roman"/>
                <w:sz w:val="24"/>
                <w:szCs w:val="24"/>
              </w:rPr>
              <w:t xml:space="preserve">te </w:t>
            </w:r>
            <w:r w:rsidRPr="003750B9">
              <w:rPr>
                <w:rFonts w:ascii="Times New Roman" w:eastAsiaTheme="minorHAnsi" w:hAnsi="Times New Roman" w:cs="Times New Roman"/>
                <w:sz w:val="24"/>
                <w:szCs w:val="24"/>
              </w:rPr>
              <w:t xml:space="preserve">stvaranjem uvjeta koji će svim dijelovima zemlje omogućavati jačanje konkurentnosti i realizaciju </w:t>
            </w:r>
            <w:r>
              <w:rPr>
                <w:rFonts w:ascii="Times New Roman" w:eastAsiaTheme="minorHAnsi" w:hAnsi="Times New Roman" w:cs="Times New Roman"/>
                <w:sz w:val="24"/>
                <w:szCs w:val="24"/>
              </w:rPr>
              <w:t>vlastitih razvojnih potencijala.</w:t>
            </w:r>
            <w:r w:rsidRPr="00A9309A">
              <w:rPr>
                <w:rFonts w:ascii="Times New Roman" w:eastAsiaTheme="minorHAnsi" w:hAnsi="Times New Roman" w:cs="Times New Roman"/>
                <w:sz w:val="24"/>
                <w:szCs w:val="24"/>
              </w:rPr>
              <w:t xml:space="preserve"> Provedbom ov</w:t>
            </w:r>
            <w:r>
              <w:rPr>
                <w:rFonts w:ascii="Times New Roman" w:eastAsiaTheme="minorHAnsi" w:hAnsi="Times New Roman" w:cs="Times New Roman"/>
                <w:sz w:val="24"/>
                <w:szCs w:val="24"/>
              </w:rPr>
              <w:t>e mjere</w:t>
            </w:r>
            <w:r w:rsidRPr="00A9309A">
              <w:rPr>
                <w:rFonts w:ascii="Times New Roman" w:eastAsiaTheme="minorHAnsi" w:hAnsi="Times New Roman" w:cs="Times New Roman"/>
                <w:sz w:val="24"/>
                <w:szCs w:val="24"/>
              </w:rPr>
              <w:t xml:space="preserve"> povećat će se broj izgrađenih i obnovljenih objekata javne infrastrukture na </w:t>
            </w:r>
            <w:r>
              <w:rPr>
                <w:rFonts w:ascii="Times New Roman" w:eastAsiaTheme="minorHAnsi" w:hAnsi="Times New Roman" w:cs="Times New Roman"/>
                <w:sz w:val="24"/>
                <w:szCs w:val="24"/>
              </w:rPr>
              <w:t>većem broju JLS te ojačati gospodarski razvoj potpomognutih područja. To će doprinijeti povećanju standarda i kvalitete života stanovništva, a time doprinijeti i smanjenju stope siromaštva te smanjenju broja o</w:t>
            </w:r>
            <w:r w:rsidRPr="003C4F88">
              <w:rPr>
                <w:rFonts w:ascii="Times New Roman" w:eastAsiaTheme="minorHAnsi" w:hAnsi="Times New Roman" w:cs="Times New Roman"/>
                <w:sz w:val="24"/>
                <w:szCs w:val="24"/>
              </w:rPr>
              <w:t>sob</w:t>
            </w:r>
            <w:r>
              <w:rPr>
                <w:rFonts w:ascii="Times New Roman" w:eastAsiaTheme="minorHAnsi" w:hAnsi="Times New Roman" w:cs="Times New Roman"/>
                <w:sz w:val="24"/>
                <w:szCs w:val="24"/>
              </w:rPr>
              <w:t>a</w:t>
            </w:r>
            <w:r w:rsidRPr="003C4F88">
              <w:rPr>
                <w:rFonts w:ascii="Times New Roman" w:eastAsiaTheme="minorHAnsi" w:hAnsi="Times New Roman" w:cs="Times New Roman"/>
                <w:sz w:val="24"/>
                <w:szCs w:val="24"/>
              </w:rPr>
              <w:t xml:space="preserve"> u riziku od siromaštva i socijalne isključenosti</w:t>
            </w:r>
            <w:r>
              <w:rPr>
                <w:rFonts w:ascii="Times New Roman" w:eastAsiaTheme="minorHAnsi" w:hAnsi="Times New Roman" w:cs="Times New Roman"/>
                <w:sz w:val="24"/>
                <w:szCs w:val="24"/>
              </w:rPr>
              <w:t xml:space="preserve"> na potpomognutim područjima.</w:t>
            </w:r>
          </w:p>
          <w:p w14:paraId="5007D0F3" w14:textId="77777777" w:rsidR="00F93950" w:rsidRPr="00015604" w:rsidRDefault="00F93950" w:rsidP="00F93950">
            <w:pPr>
              <w:spacing w:after="0" w:line="276"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Dodatno, podupiranjem rada pučkih kuhinja, socijalnih samoposluga i skladišta za hranu i osnovnu materijalnu pomoć pruža se osnovna podrška najsiromašnijim građanima. </w:t>
            </w:r>
          </w:p>
          <w:p w14:paraId="56E7C820" w14:textId="77777777" w:rsidR="00F93950" w:rsidRPr="00897181" w:rsidRDefault="00F93950" w:rsidP="00F93950">
            <w:pPr>
              <w:spacing w:after="0" w:line="256" w:lineRule="auto"/>
              <w:jc w:val="both"/>
              <w:rPr>
                <w:rFonts w:ascii="Times New Roman" w:hAnsi="Times New Roman" w:cs="Times New Roman"/>
                <w:b/>
                <w:i/>
                <w:iCs/>
                <w:sz w:val="26"/>
                <w:szCs w:val="26"/>
              </w:rPr>
            </w:pPr>
          </w:p>
          <w:p w14:paraId="14F56944" w14:textId="77777777" w:rsidR="00F93950" w:rsidRPr="00BA435D" w:rsidRDefault="00F93950" w:rsidP="00F93950">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t>Pokazatelji rezultata:</w:t>
            </w:r>
          </w:p>
          <w:p w14:paraId="25D40FED" w14:textId="77777777" w:rsidR="00F93950" w:rsidRPr="00230270" w:rsidRDefault="00F93950" w:rsidP="0088439E">
            <w:pPr>
              <w:numPr>
                <w:ilvl w:val="0"/>
                <w:numId w:val="28"/>
              </w:numPr>
              <w:spacing w:after="0" w:line="254" w:lineRule="auto"/>
              <w:contextualSpacing/>
              <w:rPr>
                <w:rFonts w:ascii="Times New Roman" w:hAnsi="Times New Roman" w:cs="Times New Roman"/>
                <w:bCs/>
                <w:sz w:val="24"/>
                <w:szCs w:val="24"/>
              </w:rPr>
            </w:pPr>
            <w:r w:rsidRPr="00230270">
              <w:rPr>
                <w:rFonts w:ascii="Times New Roman" w:hAnsi="Times New Roman" w:cs="Times New Roman"/>
                <w:bCs/>
                <w:sz w:val="24"/>
                <w:szCs w:val="24"/>
              </w:rPr>
              <w:t>broj izgrađene i obnovljene infrastrukture</w:t>
            </w:r>
          </w:p>
          <w:p w14:paraId="5373AFBE" w14:textId="77777777" w:rsidR="00F93950" w:rsidRPr="008041FB" w:rsidRDefault="00F93950" w:rsidP="0088439E">
            <w:pPr>
              <w:numPr>
                <w:ilvl w:val="0"/>
                <w:numId w:val="28"/>
              </w:numPr>
              <w:spacing w:after="0" w:line="240" w:lineRule="auto"/>
              <w:jc w:val="both"/>
              <w:rPr>
                <w:rFonts w:ascii="Times New Roman" w:hAnsi="Times New Roman" w:cs="Times New Roman"/>
                <w:sz w:val="24"/>
                <w:szCs w:val="24"/>
                <w:lang w:eastAsia="hr-HR"/>
              </w:rPr>
            </w:pPr>
            <w:r w:rsidRPr="00230270">
              <w:rPr>
                <w:rFonts w:ascii="Times New Roman" w:hAnsi="Times New Roman" w:cs="Times New Roman"/>
                <w:bCs/>
                <w:sz w:val="24"/>
                <w:szCs w:val="24"/>
              </w:rPr>
              <w:t>broj JLP(R)S sa unaprjeđenom socijalnom, komunalnom i gospodarskom infrastrukturom</w:t>
            </w:r>
          </w:p>
          <w:p w14:paraId="1829F227" w14:textId="77777777" w:rsidR="00F93950" w:rsidRPr="00897181" w:rsidRDefault="00F93950" w:rsidP="00F93950">
            <w:pPr>
              <w:spacing w:after="0" w:line="240" w:lineRule="auto"/>
              <w:rPr>
                <w:rFonts w:ascii="Times New Roman" w:hAnsi="Times New Roman" w:cs="Times New Roman"/>
                <w:bCs/>
                <w:sz w:val="26"/>
                <w:szCs w:val="26"/>
                <w:lang w:eastAsia="hr-HR"/>
              </w:rPr>
            </w:pPr>
          </w:p>
          <w:p w14:paraId="1C3B8BC0" w14:textId="77777777" w:rsidR="00F93950" w:rsidRPr="00BA435D" w:rsidRDefault="00F93950" w:rsidP="00F93950">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t>Aktivnosti:</w:t>
            </w:r>
          </w:p>
          <w:p w14:paraId="336D0677" w14:textId="77777777" w:rsidR="00F93950" w:rsidRPr="0084237C" w:rsidRDefault="00F93950" w:rsidP="0088439E">
            <w:pPr>
              <w:pStyle w:val="ListParagraph"/>
              <w:numPr>
                <w:ilvl w:val="0"/>
                <w:numId w:val="34"/>
              </w:numPr>
              <w:spacing w:after="0" w:line="256" w:lineRule="auto"/>
              <w:jc w:val="both"/>
              <w:rPr>
                <w:rFonts w:ascii="Times New Roman" w:hAnsi="Times New Roman" w:cs="Times New Roman"/>
                <w:bCs/>
                <w:sz w:val="24"/>
                <w:szCs w:val="24"/>
              </w:rPr>
            </w:pPr>
            <w:r w:rsidRPr="0084237C">
              <w:rPr>
                <w:rFonts w:ascii="Times New Roman" w:eastAsia="Calibri" w:hAnsi="Times New Roman" w:cs="Times New Roman"/>
                <w:bCs/>
                <w:sz w:val="24"/>
                <w:szCs w:val="24"/>
              </w:rPr>
              <w:t>Dovršetak provedbe programa gospodarske i socijalne regeneracije malih gradova na ratom pogođenim područjima</w:t>
            </w:r>
          </w:p>
          <w:p w14:paraId="789DC22B" w14:textId="77777777" w:rsidR="00F93950" w:rsidRPr="008409E9" w:rsidRDefault="00F93950" w:rsidP="0088439E">
            <w:pPr>
              <w:pStyle w:val="ListParagraph"/>
              <w:numPr>
                <w:ilvl w:val="0"/>
                <w:numId w:val="34"/>
              </w:numPr>
              <w:spacing w:after="0" w:line="256" w:lineRule="auto"/>
              <w:jc w:val="both"/>
              <w:rPr>
                <w:rFonts w:ascii="Times New Roman" w:hAnsi="Times New Roman" w:cs="Times New Roman"/>
                <w:bCs/>
                <w:sz w:val="24"/>
                <w:szCs w:val="24"/>
              </w:rPr>
            </w:pPr>
            <w:r w:rsidRPr="0084237C">
              <w:rPr>
                <w:rFonts w:ascii="Times New Roman" w:eastAsia="Calibri" w:hAnsi="Times New Roman" w:cs="Times New Roman"/>
                <w:bCs/>
                <w:sz w:val="24"/>
                <w:szCs w:val="24"/>
              </w:rPr>
              <w:t>Poticanje ulaganja na potpomognutim područjima</w:t>
            </w:r>
            <w:r>
              <w:rPr>
                <w:rFonts w:ascii="Times New Roman" w:eastAsia="Calibri" w:hAnsi="Times New Roman" w:cs="Times New Roman"/>
                <w:bCs/>
                <w:sz w:val="24"/>
                <w:szCs w:val="24"/>
              </w:rPr>
              <w:t>: i</w:t>
            </w:r>
            <w:r w:rsidRPr="008409E9">
              <w:rPr>
                <w:rFonts w:ascii="Times New Roman" w:eastAsia="Calibri" w:hAnsi="Times New Roman" w:cs="Times New Roman"/>
                <w:bCs/>
                <w:sz w:val="24"/>
                <w:szCs w:val="24"/>
              </w:rPr>
              <w:t xml:space="preserve">zgradnja i obnova postojećih </w:t>
            </w:r>
            <w:r>
              <w:rPr>
                <w:rFonts w:ascii="Times New Roman" w:eastAsia="Calibri" w:hAnsi="Times New Roman" w:cs="Times New Roman"/>
                <w:bCs/>
                <w:sz w:val="24"/>
                <w:szCs w:val="24"/>
              </w:rPr>
              <w:t xml:space="preserve">javnih </w:t>
            </w:r>
            <w:r w:rsidRPr="008409E9">
              <w:rPr>
                <w:rFonts w:ascii="Times New Roman" w:eastAsia="Calibri" w:hAnsi="Times New Roman" w:cs="Times New Roman"/>
                <w:bCs/>
                <w:sz w:val="24"/>
                <w:szCs w:val="24"/>
              </w:rPr>
              <w:t>infrastrukturnih objekata na potpomognutim područjima i to kroz ulaganje u obrazovanje, zaštitu okoliša, kulturu, promet, komunalnu i društvenu infrastrukturu, unaprjeđenje društvenih djelatnosti kao i ulaganje u gospodarsku infrastrukturu</w:t>
            </w:r>
            <w:r>
              <w:rPr>
                <w:rFonts w:ascii="Times New Roman" w:eastAsia="Calibri" w:hAnsi="Times New Roman" w:cs="Times New Roman"/>
                <w:bCs/>
                <w:sz w:val="24"/>
                <w:szCs w:val="24"/>
              </w:rPr>
              <w:t xml:space="preserve"> te dodjela bespovratnih sredstava MSP-ovima za ulaganje na potpomognutim područjima</w:t>
            </w:r>
          </w:p>
          <w:p w14:paraId="31419BC8" w14:textId="5146F679" w:rsidR="00F93950" w:rsidRPr="00BC0645" w:rsidRDefault="007D4D61" w:rsidP="0088439E">
            <w:pPr>
              <w:pStyle w:val="ListParagraph"/>
              <w:numPr>
                <w:ilvl w:val="0"/>
                <w:numId w:val="34"/>
              </w:numPr>
              <w:spacing w:after="0" w:line="256" w:lineRule="auto"/>
              <w:jc w:val="both"/>
              <w:rPr>
                <w:rFonts w:ascii="Times New Roman" w:hAnsi="Times New Roman" w:cs="Times New Roman"/>
                <w:b/>
                <w:i/>
                <w:iCs/>
                <w:sz w:val="24"/>
                <w:szCs w:val="24"/>
              </w:rPr>
            </w:pPr>
            <w:r w:rsidRPr="00E43F7A">
              <w:rPr>
                <w:rFonts w:ascii="Times New Roman" w:hAnsi="Times New Roman" w:cs="Times New Roman"/>
                <w:bCs/>
                <w:sz w:val="24"/>
                <w:szCs w:val="24"/>
              </w:rPr>
              <w:lastRenderedPageBreak/>
              <w:t>Ulaganje u socijalnu infrastrukturu jedinica lokalne i područne (regionalne) samouprave u svrhu osiguranja rada i dostupnosti  pučkih  kuhinja, socijalnih samoposluga, skladišta za hranu i osnovnu materijalnu pomoć</w:t>
            </w:r>
          </w:p>
        </w:tc>
      </w:tr>
      <w:tr w:rsidR="00F93950" w:rsidRPr="00BA435D" w14:paraId="55A56CDE" w14:textId="77777777" w:rsidTr="002E5E16">
        <w:trPr>
          <w:trHeight w:val="1615"/>
        </w:trPr>
        <w:tc>
          <w:tcPr>
            <w:tcW w:w="9511" w:type="dxa"/>
            <w:gridSpan w:val="10"/>
            <w:tcBorders>
              <w:top w:val="single" w:sz="4" w:space="0" w:color="auto"/>
              <w:left w:val="single" w:sz="4" w:space="0" w:color="auto"/>
              <w:bottom w:val="single" w:sz="4" w:space="0" w:color="auto"/>
              <w:right w:val="single" w:sz="4" w:space="0" w:color="auto"/>
            </w:tcBorders>
          </w:tcPr>
          <w:p w14:paraId="55C07ECB" w14:textId="77777777" w:rsidR="00F93950" w:rsidRPr="00BA435D" w:rsidRDefault="00F93950" w:rsidP="00F93950">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lastRenderedPageBreak/>
              <w:t>Nositelji/sunositelji:</w:t>
            </w:r>
          </w:p>
          <w:p w14:paraId="54CD0B49" w14:textId="77777777" w:rsidR="00F93950" w:rsidRDefault="00F93950" w:rsidP="00F93950">
            <w:pPr>
              <w:spacing w:after="0" w:line="256" w:lineRule="auto"/>
              <w:jc w:val="both"/>
              <w:rPr>
                <w:rFonts w:ascii="Times New Roman" w:hAnsi="Times New Roman" w:cs="Times New Roman"/>
                <w:bCs/>
                <w:sz w:val="24"/>
                <w:szCs w:val="24"/>
              </w:rPr>
            </w:pPr>
            <w:r w:rsidRPr="00BA435D">
              <w:rPr>
                <w:rFonts w:ascii="Times New Roman" w:hAnsi="Times New Roman" w:cs="Times New Roman"/>
                <w:b/>
                <w:i/>
                <w:iCs/>
                <w:sz w:val="24"/>
                <w:szCs w:val="24"/>
              </w:rPr>
              <w:t xml:space="preserve">a) nositelj mjere: </w:t>
            </w:r>
            <w:r w:rsidRPr="00BA435D">
              <w:rPr>
                <w:rFonts w:ascii="Times New Roman" w:hAnsi="Times New Roman" w:cs="Times New Roman"/>
                <w:bCs/>
                <w:sz w:val="24"/>
                <w:szCs w:val="24"/>
              </w:rPr>
              <w:t>M</w:t>
            </w:r>
            <w:r>
              <w:rPr>
                <w:rFonts w:ascii="Times New Roman" w:hAnsi="Times New Roman" w:cs="Times New Roman"/>
                <w:bCs/>
                <w:sz w:val="24"/>
                <w:szCs w:val="24"/>
              </w:rPr>
              <w:t>inistarstvo regionalnog razvoja i fondova Europske unije</w:t>
            </w:r>
          </w:p>
          <w:p w14:paraId="1900FAE2" w14:textId="5936CBAE" w:rsidR="00F93950" w:rsidRPr="00BA435D" w:rsidRDefault="00F93950" w:rsidP="00F93950">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t xml:space="preserve">b) sunositelji mjere: </w:t>
            </w:r>
            <w:bookmarkStart w:id="19" w:name="_Hlk88421992"/>
            <w:r w:rsidRPr="00EC3431">
              <w:rPr>
                <w:rFonts w:ascii="Times New Roman" w:hAnsi="Times New Roman" w:cs="Times New Roman"/>
                <w:bCs/>
                <w:sz w:val="24"/>
                <w:szCs w:val="24"/>
              </w:rPr>
              <w:t>M</w:t>
            </w:r>
            <w:r>
              <w:rPr>
                <w:rFonts w:ascii="Times New Roman" w:hAnsi="Times New Roman" w:cs="Times New Roman"/>
                <w:bCs/>
                <w:sz w:val="24"/>
                <w:szCs w:val="24"/>
              </w:rPr>
              <w:t>inistarstvo rada, mirovinskoga sustava, obitelji i socijalne politike</w:t>
            </w:r>
            <w:r w:rsidRPr="00EC3431">
              <w:rPr>
                <w:rFonts w:ascii="Times New Roman" w:hAnsi="Times New Roman" w:cs="Times New Roman"/>
                <w:bCs/>
                <w:sz w:val="24"/>
                <w:szCs w:val="24"/>
              </w:rPr>
              <w:t>,</w:t>
            </w:r>
            <w:r w:rsidRPr="00BA435D">
              <w:rPr>
                <w:rFonts w:ascii="Times New Roman" w:hAnsi="Times New Roman" w:cs="Times New Roman"/>
                <w:bCs/>
                <w:sz w:val="24"/>
                <w:szCs w:val="24"/>
              </w:rPr>
              <w:t xml:space="preserve"> </w:t>
            </w:r>
            <w:r>
              <w:rPr>
                <w:rFonts w:ascii="Times New Roman" w:hAnsi="Times New Roman" w:cs="Times New Roman"/>
                <w:bCs/>
                <w:sz w:val="24"/>
                <w:szCs w:val="24"/>
              </w:rPr>
              <w:t>jedinice lokalne i područne (regionalne) samouprave, organizacije civilnog društva, pružatelji socijalnih usluga</w:t>
            </w:r>
            <w:bookmarkEnd w:id="19"/>
          </w:p>
        </w:tc>
      </w:tr>
      <w:tr w:rsidR="00F93950" w:rsidRPr="00BA435D" w14:paraId="5426A6A2" w14:textId="77777777" w:rsidTr="0032414C">
        <w:tc>
          <w:tcPr>
            <w:tcW w:w="9511" w:type="dxa"/>
            <w:gridSpan w:val="10"/>
            <w:tcBorders>
              <w:top w:val="single" w:sz="4" w:space="0" w:color="auto"/>
              <w:left w:val="single" w:sz="4" w:space="0" w:color="auto"/>
              <w:bottom w:val="single" w:sz="4" w:space="0" w:color="auto"/>
              <w:right w:val="single" w:sz="4" w:space="0" w:color="auto"/>
            </w:tcBorders>
          </w:tcPr>
          <w:p w14:paraId="32AC7963" w14:textId="77777777" w:rsidR="00F93950" w:rsidRPr="00BA435D" w:rsidRDefault="00F93950" w:rsidP="00F93950">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t>Izvor financiranja/sufinanciranja:</w:t>
            </w:r>
          </w:p>
          <w:p w14:paraId="1DB99406" w14:textId="77777777" w:rsidR="00F93950" w:rsidRPr="00BA435D" w:rsidRDefault="00F93950" w:rsidP="00F93950">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t xml:space="preserve">a) Državni proračun: </w:t>
            </w:r>
          </w:p>
          <w:p w14:paraId="73706179" w14:textId="77777777" w:rsidR="00F93950" w:rsidRPr="00AC178A" w:rsidRDefault="00F93950" w:rsidP="0088439E">
            <w:pPr>
              <w:pStyle w:val="ListParagraph"/>
              <w:numPr>
                <w:ilvl w:val="0"/>
                <w:numId w:val="11"/>
              </w:numPr>
              <w:spacing w:after="0" w:line="256" w:lineRule="auto"/>
              <w:jc w:val="both"/>
              <w:rPr>
                <w:rFonts w:ascii="Times New Roman" w:eastAsia="Times New Roman" w:hAnsi="Times New Roman" w:cs="Times New Roman"/>
                <w:sz w:val="24"/>
                <w:szCs w:val="24"/>
              </w:rPr>
            </w:pPr>
            <w:r w:rsidRPr="00AC178A">
              <w:rPr>
                <w:rFonts w:ascii="Times New Roman" w:eastAsia="Times New Roman" w:hAnsi="Times New Roman" w:cs="Times New Roman"/>
                <w:sz w:val="24"/>
                <w:szCs w:val="24"/>
              </w:rPr>
              <w:t xml:space="preserve">ERDF - Razdjel 061 – MRRFEU, Glava 06105, Aktivnost K680034 </w:t>
            </w:r>
          </w:p>
          <w:p w14:paraId="3958611C" w14:textId="77777777" w:rsidR="00F93950" w:rsidRPr="00AC178A" w:rsidRDefault="00F93950" w:rsidP="0088439E">
            <w:pPr>
              <w:pStyle w:val="ListParagraph"/>
              <w:numPr>
                <w:ilvl w:val="0"/>
                <w:numId w:val="11"/>
              </w:numPr>
              <w:spacing w:after="0" w:line="256" w:lineRule="auto"/>
              <w:jc w:val="both"/>
              <w:rPr>
                <w:rFonts w:ascii="Times New Roman" w:eastAsia="Times New Roman" w:hAnsi="Times New Roman" w:cs="Times New Roman"/>
                <w:color w:val="000000" w:themeColor="text1"/>
                <w:sz w:val="24"/>
                <w:szCs w:val="24"/>
              </w:rPr>
            </w:pPr>
            <w:r w:rsidRPr="00AC178A">
              <w:rPr>
                <w:rFonts w:ascii="Times New Roman" w:eastAsia="Times New Roman" w:hAnsi="Times New Roman" w:cs="Times New Roman"/>
                <w:color w:val="000000" w:themeColor="text1"/>
                <w:sz w:val="24"/>
                <w:szCs w:val="24"/>
              </w:rPr>
              <w:t>ERDF - Proračunska aktivnost: K680034– novo financijsko razdoblje 2021.-2027.</w:t>
            </w:r>
            <w:r w:rsidRPr="00AC178A">
              <w:rPr>
                <w:rFonts w:ascii="Times New Roman" w:hAnsi="Times New Roman" w:cs="Times New Roman"/>
                <w:sz w:val="24"/>
                <w:szCs w:val="24"/>
                <w:lang w:eastAsia="hr-HR"/>
              </w:rPr>
              <w:t xml:space="preserve"> </w:t>
            </w:r>
          </w:p>
          <w:p w14:paraId="0E923648" w14:textId="77777777" w:rsidR="00F93950" w:rsidRDefault="00F93950" w:rsidP="0088439E">
            <w:pPr>
              <w:pStyle w:val="ListParagraph"/>
              <w:numPr>
                <w:ilvl w:val="0"/>
                <w:numId w:val="11"/>
              </w:numPr>
              <w:spacing w:after="0" w:line="256" w:lineRule="auto"/>
              <w:jc w:val="both"/>
              <w:rPr>
                <w:rFonts w:ascii="Times New Roman" w:eastAsia="Times New Roman" w:hAnsi="Times New Roman" w:cs="Times New Roman"/>
                <w:sz w:val="24"/>
                <w:szCs w:val="24"/>
              </w:rPr>
            </w:pPr>
            <w:r w:rsidRPr="00AC178A">
              <w:rPr>
                <w:rFonts w:ascii="Times New Roman" w:eastAsia="Times New Roman" w:hAnsi="Times New Roman" w:cs="Times New Roman"/>
                <w:sz w:val="24"/>
                <w:szCs w:val="24"/>
              </w:rPr>
              <w:t>ESF</w:t>
            </w:r>
            <w:r>
              <w:rPr>
                <w:rFonts w:ascii="Times New Roman" w:eastAsia="Times New Roman" w:hAnsi="Times New Roman" w:cs="Times New Roman"/>
                <w:sz w:val="24"/>
                <w:szCs w:val="24"/>
              </w:rPr>
              <w:t xml:space="preserve"> - </w:t>
            </w:r>
            <w:r w:rsidRPr="0084237C">
              <w:rPr>
                <w:rFonts w:ascii="Times New Roman" w:eastAsia="Times New Roman" w:hAnsi="Times New Roman" w:cs="Times New Roman"/>
                <w:sz w:val="24"/>
                <w:szCs w:val="24"/>
              </w:rPr>
              <w:t>Razdjel 086 – MROSP, Glava 08605 Aktivnost T854021</w:t>
            </w:r>
          </w:p>
          <w:p w14:paraId="1A392A19" w14:textId="77777777" w:rsidR="00F93950" w:rsidRPr="002A5CE2" w:rsidRDefault="00F93950" w:rsidP="0088439E">
            <w:pPr>
              <w:pStyle w:val="ListParagraph"/>
              <w:numPr>
                <w:ilvl w:val="0"/>
                <w:numId w:val="11"/>
              </w:numPr>
              <w:rPr>
                <w:rFonts w:ascii="Times New Roman" w:eastAsia="Times New Roman" w:hAnsi="Times New Roman" w:cs="Times New Roman"/>
                <w:sz w:val="24"/>
                <w:szCs w:val="24"/>
              </w:rPr>
            </w:pPr>
            <w:r w:rsidRPr="00AD3968">
              <w:rPr>
                <w:rFonts w:ascii="Times New Roman" w:eastAsia="Times New Roman" w:hAnsi="Times New Roman" w:cs="Times New Roman"/>
                <w:sz w:val="24"/>
                <w:szCs w:val="24"/>
              </w:rPr>
              <w:t xml:space="preserve">MRRFEU kroz EGP i Norveški financijski mehanizam – Razdjel 061, Glava 06105, Aktivnost A680044 </w:t>
            </w:r>
          </w:p>
          <w:p w14:paraId="1E10AE91" w14:textId="77777777" w:rsidR="00F93950" w:rsidRPr="00337026" w:rsidRDefault="00F93950" w:rsidP="00F93950">
            <w:pPr>
              <w:spacing w:after="0" w:line="256" w:lineRule="auto"/>
              <w:jc w:val="both"/>
              <w:rPr>
                <w:rFonts w:ascii="Times New Roman" w:hAnsi="Times New Roman" w:cs="Times New Roman"/>
                <w:bCs/>
                <w:sz w:val="16"/>
                <w:szCs w:val="16"/>
              </w:rPr>
            </w:pPr>
          </w:p>
          <w:p w14:paraId="0105ADF9" w14:textId="2F3B29F6" w:rsidR="00F93950" w:rsidRPr="00E43F7A" w:rsidRDefault="00F93950" w:rsidP="00F93950">
            <w:pPr>
              <w:spacing w:after="0" w:line="256" w:lineRule="auto"/>
              <w:jc w:val="both"/>
              <w:rPr>
                <w:rFonts w:ascii="Times New Roman" w:hAnsi="Times New Roman" w:cs="Times New Roman"/>
                <w:bCs/>
                <w:sz w:val="24"/>
                <w:szCs w:val="24"/>
              </w:rPr>
            </w:pPr>
            <w:r w:rsidRPr="00E43F7A">
              <w:rPr>
                <w:rFonts w:ascii="Times New Roman" w:hAnsi="Times New Roman" w:cs="Times New Roman"/>
                <w:b/>
                <w:i/>
                <w:iCs/>
                <w:sz w:val="24"/>
                <w:szCs w:val="24"/>
              </w:rPr>
              <w:t xml:space="preserve">b) ostali izvori: </w:t>
            </w:r>
            <w:r w:rsidRPr="00E43F7A">
              <w:rPr>
                <w:rFonts w:ascii="Times New Roman" w:hAnsi="Times New Roman" w:cs="Times New Roman"/>
                <w:iCs/>
                <w:sz w:val="24"/>
                <w:szCs w:val="24"/>
              </w:rPr>
              <w:t>ERDF</w:t>
            </w:r>
            <w:r w:rsidR="00E01AB5" w:rsidRPr="00E43F7A">
              <w:rPr>
                <w:rFonts w:ascii="Times New Roman" w:hAnsi="Times New Roman" w:cs="Times New Roman"/>
                <w:iCs/>
                <w:sz w:val="24"/>
                <w:szCs w:val="24"/>
              </w:rPr>
              <w:t xml:space="preserve">, ESF </w:t>
            </w:r>
            <w:r w:rsidRPr="00E43F7A">
              <w:rPr>
                <w:rFonts w:ascii="Times New Roman" w:hAnsi="Times New Roman" w:cs="Times New Roman"/>
                <w:iCs/>
                <w:sz w:val="24"/>
                <w:szCs w:val="24"/>
              </w:rPr>
              <w:t xml:space="preserve"> </w:t>
            </w:r>
            <w:r w:rsidRPr="00E43F7A">
              <w:rPr>
                <w:rFonts w:ascii="Times New Roman" w:hAnsi="Times New Roman" w:cs="Times New Roman"/>
                <w:bCs/>
                <w:sz w:val="24"/>
                <w:szCs w:val="24"/>
              </w:rPr>
              <w:t>(dodatna potpora za provedbu</w:t>
            </w:r>
            <w:r w:rsidR="00CF5274" w:rsidRPr="00E43F7A">
              <w:rPr>
                <w:rFonts w:ascii="Times New Roman" w:hAnsi="Times New Roman" w:cs="Times New Roman"/>
                <w:bCs/>
                <w:sz w:val="24"/>
                <w:szCs w:val="24"/>
              </w:rPr>
              <w:t xml:space="preserve"> aktivnosti</w:t>
            </w:r>
            <w:r w:rsidRPr="00E43F7A">
              <w:rPr>
                <w:rFonts w:ascii="Times New Roman" w:hAnsi="Times New Roman" w:cs="Times New Roman"/>
                <w:bCs/>
                <w:sz w:val="24"/>
                <w:szCs w:val="24"/>
              </w:rPr>
              <w:t xml:space="preserve"> pružit će se putem programa ERDF</w:t>
            </w:r>
            <w:r w:rsidR="00E01AB5" w:rsidRPr="00E43F7A">
              <w:rPr>
                <w:rFonts w:ascii="Times New Roman" w:hAnsi="Times New Roman" w:cs="Times New Roman"/>
                <w:bCs/>
                <w:sz w:val="24"/>
                <w:szCs w:val="24"/>
              </w:rPr>
              <w:t xml:space="preserve"> i ESF</w:t>
            </w:r>
            <w:r w:rsidRPr="00E43F7A">
              <w:rPr>
                <w:rFonts w:ascii="Times New Roman" w:hAnsi="Times New Roman" w:cs="Times New Roman"/>
                <w:bCs/>
                <w:sz w:val="24"/>
                <w:szCs w:val="24"/>
              </w:rPr>
              <w:t xml:space="preserve">, </w:t>
            </w:r>
            <w:r w:rsidR="00346B9B" w:rsidRPr="00E43F7A">
              <w:t xml:space="preserve"> </w:t>
            </w:r>
            <w:r w:rsidR="00346B9B" w:rsidRPr="00E43F7A">
              <w:rPr>
                <w:rFonts w:ascii="Times New Roman" w:hAnsi="Times New Roman" w:cs="Times New Roman"/>
                <w:bCs/>
                <w:sz w:val="24"/>
                <w:szCs w:val="24"/>
              </w:rPr>
              <w:t xml:space="preserve">navedeni iznos je procjena na koju mi računamo, a ovisit će o pregovorima sa EK): </w:t>
            </w:r>
          </w:p>
          <w:p w14:paraId="4E6BA378" w14:textId="126B02B2" w:rsidR="007E0416" w:rsidRPr="00E43F7A" w:rsidRDefault="007E0416" w:rsidP="00F93950">
            <w:pPr>
              <w:spacing w:after="0" w:line="256" w:lineRule="auto"/>
              <w:jc w:val="both"/>
              <w:rPr>
                <w:rFonts w:ascii="Times New Roman" w:hAnsi="Times New Roman" w:cs="Times New Roman"/>
                <w:b/>
                <w:bCs/>
                <w:i/>
                <w:iCs/>
                <w:sz w:val="24"/>
                <w:szCs w:val="24"/>
              </w:rPr>
            </w:pPr>
          </w:p>
          <w:p w14:paraId="198EAE2F" w14:textId="77777777" w:rsidR="007E0416" w:rsidRPr="00E43F7A" w:rsidRDefault="007E0416" w:rsidP="007E0416">
            <w:pPr>
              <w:spacing w:after="0" w:line="240" w:lineRule="auto"/>
              <w:jc w:val="both"/>
              <w:rPr>
                <w:rFonts w:ascii="Times New Roman" w:eastAsia="Times New Roman" w:hAnsi="Times New Roman" w:cs="Times New Roman"/>
                <w:i/>
                <w:iCs/>
                <w:color w:val="000000"/>
                <w:sz w:val="24"/>
                <w:szCs w:val="24"/>
                <w:lang w:eastAsia="hr-HR"/>
              </w:rPr>
            </w:pPr>
            <w:r w:rsidRPr="00E43F7A">
              <w:rPr>
                <w:rFonts w:ascii="Times New Roman" w:eastAsia="Times New Roman" w:hAnsi="Times New Roman" w:cs="Times New Roman"/>
                <w:b/>
                <w:bCs/>
                <w:i/>
                <w:iCs/>
                <w:color w:val="000000"/>
                <w:sz w:val="24"/>
                <w:szCs w:val="24"/>
                <w:lang w:eastAsia="hr-HR"/>
              </w:rPr>
              <w:t>Godišnja razrada troška provedbe mjere:</w:t>
            </w:r>
          </w:p>
          <w:p w14:paraId="11BD06D6" w14:textId="2913B99C" w:rsidR="007E0416" w:rsidRPr="00E43F7A" w:rsidRDefault="007E0416" w:rsidP="007E0416">
            <w:pPr>
              <w:spacing w:after="0" w:line="240" w:lineRule="auto"/>
              <w:jc w:val="both"/>
              <w:rPr>
                <w:rFonts w:ascii="Times New Roman" w:eastAsia="Times New Roman" w:hAnsi="Times New Roman" w:cs="Times New Roman"/>
                <w:color w:val="000000"/>
                <w:sz w:val="24"/>
                <w:szCs w:val="24"/>
                <w:lang w:eastAsia="hr-HR"/>
              </w:rPr>
            </w:pPr>
            <w:r w:rsidRPr="00E43F7A">
              <w:rPr>
                <w:rFonts w:ascii="Times New Roman" w:eastAsia="Times New Roman" w:hAnsi="Times New Roman" w:cs="Times New Roman"/>
                <w:color w:val="000000"/>
                <w:sz w:val="24"/>
                <w:szCs w:val="24"/>
                <w:lang w:eastAsia="hr-HR"/>
              </w:rPr>
              <w:t>2021. –</w:t>
            </w:r>
            <w:r w:rsidR="003A3C64">
              <w:rPr>
                <w:rFonts w:ascii="Times New Roman" w:eastAsia="Times New Roman" w:hAnsi="Times New Roman" w:cs="Times New Roman"/>
                <w:color w:val="000000"/>
                <w:sz w:val="24"/>
                <w:szCs w:val="24"/>
                <w:lang w:eastAsia="hr-HR"/>
              </w:rPr>
              <w:t xml:space="preserve"> </w:t>
            </w:r>
            <w:r w:rsidR="00673C00" w:rsidRPr="00E43F7A">
              <w:rPr>
                <w:rFonts w:ascii="Times New Roman" w:eastAsia="Times New Roman" w:hAnsi="Times New Roman" w:cs="Times New Roman"/>
                <w:color w:val="000000"/>
                <w:sz w:val="24"/>
                <w:szCs w:val="24"/>
                <w:lang w:eastAsia="hr-HR"/>
              </w:rPr>
              <w:t>180.104.446 kn</w:t>
            </w:r>
          </w:p>
          <w:p w14:paraId="1BBBF757" w14:textId="7AB26683" w:rsidR="007E0416" w:rsidRPr="00E43F7A" w:rsidRDefault="007E0416" w:rsidP="007E0416">
            <w:pPr>
              <w:spacing w:after="0" w:line="240" w:lineRule="auto"/>
              <w:jc w:val="both"/>
              <w:rPr>
                <w:rFonts w:ascii="Times New Roman" w:eastAsia="Times New Roman" w:hAnsi="Times New Roman" w:cs="Times New Roman"/>
                <w:color w:val="000000"/>
                <w:sz w:val="24"/>
                <w:szCs w:val="24"/>
                <w:lang w:eastAsia="hr-HR"/>
              </w:rPr>
            </w:pPr>
            <w:r w:rsidRPr="00E43F7A">
              <w:rPr>
                <w:rFonts w:ascii="Times New Roman" w:eastAsia="Times New Roman" w:hAnsi="Times New Roman" w:cs="Times New Roman"/>
                <w:color w:val="000000"/>
                <w:sz w:val="24"/>
                <w:szCs w:val="24"/>
                <w:lang w:eastAsia="hr-HR"/>
              </w:rPr>
              <w:t xml:space="preserve">2022. </w:t>
            </w:r>
            <w:r w:rsidR="00383875" w:rsidRPr="00E43F7A">
              <w:rPr>
                <w:rFonts w:ascii="Times New Roman" w:eastAsia="Times New Roman" w:hAnsi="Times New Roman" w:cs="Times New Roman"/>
                <w:color w:val="000000"/>
                <w:sz w:val="24"/>
                <w:szCs w:val="24"/>
                <w:lang w:eastAsia="hr-HR"/>
              </w:rPr>
              <w:t>–</w:t>
            </w:r>
            <w:r w:rsidR="003A3C64">
              <w:rPr>
                <w:rFonts w:ascii="Times New Roman" w:eastAsia="Times New Roman" w:hAnsi="Times New Roman" w:cs="Times New Roman"/>
                <w:color w:val="000000"/>
                <w:sz w:val="24"/>
                <w:szCs w:val="24"/>
                <w:lang w:eastAsia="hr-HR"/>
              </w:rPr>
              <w:t xml:space="preserve"> </w:t>
            </w:r>
            <w:r w:rsidR="00673C00" w:rsidRPr="00E43F7A">
              <w:rPr>
                <w:rFonts w:ascii="Times New Roman" w:eastAsia="Times New Roman" w:hAnsi="Times New Roman" w:cs="Times New Roman"/>
                <w:color w:val="000000"/>
                <w:sz w:val="24"/>
                <w:szCs w:val="24"/>
                <w:lang w:eastAsia="hr-HR"/>
              </w:rPr>
              <w:t>236.811.384 kn</w:t>
            </w:r>
          </w:p>
          <w:p w14:paraId="150C95E8" w14:textId="263FDA9C" w:rsidR="007E0416" w:rsidRPr="00E43F7A" w:rsidRDefault="007E0416" w:rsidP="007E0416">
            <w:pPr>
              <w:spacing w:after="0" w:line="240" w:lineRule="auto"/>
              <w:jc w:val="both"/>
              <w:rPr>
                <w:rFonts w:ascii="Times New Roman" w:eastAsia="Times New Roman" w:hAnsi="Times New Roman" w:cs="Times New Roman"/>
                <w:color w:val="000000"/>
                <w:sz w:val="24"/>
                <w:szCs w:val="24"/>
                <w:lang w:eastAsia="hr-HR"/>
              </w:rPr>
            </w:pPr>
            <w:r w:rsidRPr="00E43F7A">
              <w:rPr>
                <w:rFonts w:ascii="Times New Roman" w:eastAsia="Times New Roman" w:hAnsi="Times New Roman" w:cs="Times New Roman"/>
                <w:color w:val="000000"/>
                <w:sz w:val="24"/>
                <w:szCs w:val="24"/>
                <w:lang w:eastAsia="hr-HR"/>
              </w:rPr>
              <w:t xml:space="preserve">2023. </w:t>
            </w:r>
            <w:r w:rsidR="003A3C64">
              <w:rPr>
                <w:rFonts w:ascii="Times New Roman" w:eastAsia="Times New Roman" w:hAnsi="Times New Roman" w:cs="Times New Roman"/>
                <w:color w:val="000000"/>
                <w:sz w:val="24"/>
                <w:szCs w:val="24"/>
                <w:lang w:eastAsia="hr-HR"/>
              </w:rPr>
              <w:t>–</w:t>
            </w:r>
            <w:r w:rsidRPr="00E43F7A">
              <w:rPr>
                <w:rFonts w:ascii="Times New Roman" w:eastAsia="Times New Roman" w:hAnsi="Times New Roman" w:cs="Times New Roman"/>
                <w:color w:val="000000"/>
                <w:sz w:val="24"/>
                <w:szCs w:val="24"/>
                <w:lang w:eastAsia="hr-HR"/>
              </w:rPr>
              <w:t xml:space="preserve"> </w:t>
            </w:r>
            <w:r w:rsidR="00673C00" w:rsidRPr="00E43F7A">
              <w:rPr>
                <w:rFonts w:ascii="Times New Roman" w:eastAsia="Times New Roman" w:hAnsi="Times New Roman" w:cs="Times New Roman"/>
                <w:color w:val="000000"/>
                <w:sz w:val="24"/>
                <w:szCs w:val="24"/>
                <w:lang w:eastAsia="hr-HR"/>
              </w:rPr>
              <w:t>358.740.342 kn</w:t>
            </w:r>
          </w:p>
          <w:p w14:paraId="1EDF9BD5" w14:textId="66EE15E9" w:rsidR="007E0416" w:rsidRPr="00E43F7A" w:rsidRDefault="007E0416" w:rsidP="007E0416">
            <w:pPr>
              <w:spacing w:after="0" w:line="240" w:lineRule="auto"/>
              <w:jc w:val="both"/>
              <w:rPr>
                <w:rFonts w:ascii="Times New Roman" w:eastAsia="Times New Roman" w:hAnsi="Times New Roman" w:cs="Times New Roman"/>
                <w:color w:val="000000"/>
                <w:sz w:val="24"/>
                <w:szCs w:val="24"/>
                <w:lang w:eastAsia="hr-HR"/>
              </w:rPr>
            </w:pPr>
            <w:r w:rsidRPr="00E43F7A">
              <w:rPr>
                <w:rFonts w:ascii="Times New Roman" w:eastAsia="Times New Roman" w:hAnsi="Times New Roman" w:cs="Times New Roman"/>
                <w:color w:val="000000"/>
                <w:sz w:val="24"/>
                <w:szCs w:val="24"/>
                <w:lang w:eastAsia="hr-HR"/>
              </w:rPr>
              <w:t xml:space="preserve">2024. - </w:t>
            </w:r>
            <w:r w:rsidR="00E35AED" w:rsidRPr="00E43F7A">
              <w:rPr>
                <w:rFonts w:ascii="Times New Roman" w:eastAsia="Times New Roman" w:hAnsi="Times New Roman" w:cs="Times New Roman"/>
                <w:color w:val="000000"/>
                <w:sz w:val="24"/>
                <w:szCs w:val="24"/>
                <w:lang w:eastAsia="hr-HR"/>
              </w:rPr>
              <w:t xml:space="preserve"> </w:t>
            </w:r>
            <w:r w:rsidR="00673C00" w:rsidRPr="00E43F7A">
              <w:rPr>
                <w:rFonts w:ascii="Times New Roman" w:eastAsia="Times New Roman" w:hAnsi="Times New Roman" w:cs="Times New Roman"/>
                <w:color w:val="000000"/>
                <w:sz w:val="24"/>
                <w:szCs w:val="24"/>
                <w:lang w:eastAsia="hr-HR"/>
              </w:rPr>
              <w:t>240.405.544 kn</w:t>
            </w:r>
          </w:p>
          <w:p w14:paraId="0369F6DA" w14:textId="13997246" w:rsidR="007E0416" w:rsidRPr="00F1261C" w:rsidRDefault="007E0416" w:rsidP="007E0416">
            <w:pPr>
              <w:spacing w:after="0" w:line="256" w:lineRule="auto"/>
              <w:jc w:val="both"/>
              <w:rPr>
                <w:rFonts w:ascii="Times New Roman" w:hAnsi="Times New Roman" w:cs="Times New Roman"/>
                <w:b/>
                <w:i/>
                <w:iCs/>
                <w:sz w:val="24"/>
                <w:szCs w:val="24"/>
              </w:rPr>
            </w:pPr>
          </w:p>
          <w:p w14:paraId="011274AA" w14:textId="0DFB90DA" w:rsidR="00F93950" w:rsidRDefault="00F93950" w:rsidP="00F93950">
            <w:pPr>
              <w:spacing w:after="0" w:line="256" w:lineRule="auto"/>
              <w:jc w:val="both"/>
              <w:rPr>
                <w:rFonts w:ascii="Times New Roman" w:hAnsi="Times New Roman" w:cs="Times New Roman"/>
                <w:bCs/>
                <w:sz w:val="24"/>
                <w:szCs w:val="24"/>
              </w:rPr>
            </w:pPr>
            <w:r w:rsidRPr="00E43F7A">
              <w:rPr>
                <w:rFonts w:ascii="Times New Roman" w:hAnsi="Times New Roman" w:cs="Times New Roman"/>
                <w:b/>
                <w:i/>
                <w:iCs/>
                <w:sz w:val="24"/>
                <w:szCs w:val="24"/>
              </w:rPr>
              <w:t xml:space="preserve">Ukupni procijenjeni trošak provedbe: </w:t>
            </w:r>
            <w:r w:rsidR="00673C00" w:rsidRPr="00E43F7A">
              <w:rPr>
                <w:rFonts w:ascii="Times New Roman" w:hAnsi="Times New Roman" w:cs="Times New Roman"/>
                <w:bCs/>
                <w:sz w:val="24"/>
                <w:szCs w:val="24"/>
              </w:rPr>
              <w:t xml:space="preserve">1.016.061.716 </w:t>
            </w:r>
            <w:r w:rsidRPr="00E43F7A">
              <w:rPr>
                <w:rFonts w:ascii="Times New Roman" w:hAnsi="Times New Roman" w:cs="Times New Roman"/>
                <w:bCs/>
                <w:sz w:val="24"/>
                <w:szCs w:val="24"/>
              </w:rPr>
              <w:t>kn</w:t>
            </w:r>
            <w:r w:rsidR="00673C00">
              <w:rPr>
                <w:rFonts w:ascii="Times New Roman" w:hAnsi="Times New Roman" w:cs="Times New Roman"/>
                <w:bCs/>
                <w:sz w:val="24"/>
                <w:szCs w:val="24"/>
              </w:rPr>
              <w:t xml:space="preserve"> </w:t>
            </w:r>
          </w:p>
          <w:p w14:paraId="24EBA62C" w14:textId="77777777" w:rsidR="00673C00" w:rsidRPr="00F1261C" w:rsidRDefault="00673C00" w:rsidP="00F93950">
            <w:pPr>
              <w:spacing w:after="0" w:line="256" w:lineRule="auto"/>
              <w:jc w:val="both"/>
              <w:rPr>
                <w:rFonts w:ascii="Times New Roman" w:hAnsi="Times New Roman" w:cs="Times New Roman"/>
                <w:b/>
                <w:bCs/>
                <w:i/>
                <w:iCs/>
                <w:sz w:val="24"/>
                <w:szCs w:val="24"/>
              </w:rPr>
            </w:pPr>
          </w:p>
          <w:p w14:paraId="7F489365" w14:textId="35B8CF75" w:rsidR="007730FD" w:rsidRDefault="00673C00" w:rsidP="007730FD">
            <w:pPr>
              <w:spacing w:after="0" w:line="256" w:lineRule="auto"/>
              <w:ind w:left="1416"/>
              <w:rPr>
                <w:rFonts w:ascii="Times New Roman" w:eastAsia="Calibri" w:hAnsi="Times New Roman" w:cs="Times New Roman"/>
                <w:sz w:val="24"/>
                <w:szCs w:val="24"/>
              </w:rPr>
            </w:pPr>
            <w:r w:rsidRPr="00BA6815">
              <w:rPr>
                <w:rFonts w:ascii="Times New Roman" w:eastAsia="Calibri" w:hAnsi="Times New Roman" w:cs="Times New Roman"/>
                <w:sz w:val="24"/>
                <w:szCs w:val="24"/>
              </w:rPr>
              <w:t>Sredstva u Državnom proračunu:</w:t>
            </w:r>
            <w:r w:rsidR="00CA4CD2">
              <w:rPr>
                <w:rFonts w:ascii="Times New Roman" w:eastAsia="Calibri" w:hAnsi="Times New Roman" w:cs="Times New Roman"/>
                <w:sz w:val="24"/>
                <w:szCs w:val="24"/>
              </w:rPr>
              <w:t xml:space="preserve"> </w:t>
            </w:r>
            <w:r w:rsidR="00CA4CD2" w:rsidRPr="00CA4CD2">
              <w:rPr>
                <w:rFonts w:ascii="Times New Roman" w:eastAsia="Calibri" w:hAnsi="Times New Roman" w:cs="Times New Roman"/>
                <w:sz w:val="24"/>
                <w:szCs w:val="24"/>
              </w:rPr>
              <w:t>649.061.716</w:t>
            </w:r>
            <w:r w:rsidR="00CA4CD2">
              <w:rPr>
                <w:rFonts w:ascii="Times New Roman" w:eastAsia="Calibri" w:hAnsi="Times New Roman" w:cs="Times New Roman"/>
                <w:sz w:val="24"/>
                <w:szCs w:val="24"/>
              </w:rPr>
              <w:t xml:space="preserve"> kn</w:t>
            </w:r>
          </w:p>
          <w:p w14:paraId="48BB4A85" w14:textId="47DBCA10" w:rsidR="00673C00" w:rsidRPr="00BA435D" w:rsidRDefault="00673C00" w:rsidP="007730FD">
            <w:pPr>
              <w:spacing w:after="0" w:line="256" w:lineRule="auto"/>
              <w:ind w:left="1416"/>
              <w:rPr>
                <w:rFonts w:ascii="Times New Roman" w:hAnsi="Times New Roman" w:cs="Times New Roman"/>
                <w:b/>
                <w:i/>
                <w:iCs/>
                <w:sz w:val="24"/>
                <w:szCs w:val="24"/>
              </w:rPr>
            </w:pPr>
            <w:r w:rsidRPr="00BA6815">
              <w:rPr>
                <w:rFonts w:ascii="Times New Roman" w:eastAsia="Calibri" w:hAnsi="Times New Roman" w:cs="Times New Roman"/>
                <w:sz w:val="24"/>
                <w:szCs w:val="24"/>
              </w:rPr>
              <w:t xml:space="preserve">EU financiranje: </w:t>
            </w:r>
            <w:r w:rsidR="00EF094B">
              <w:rPr>
                <w:rFonts w:ascii="Times New Roman" w:eastAsia="Calibri" w:hAnsi="Times New Roman" w:cs="Times New Roman"/>
                <w:sz w:val="24"/>
                <w:szCs w:val="24"/>
              </w:rPr>
              <w:t xml:space="preserve">367.000.000 kn </w:t>
            </w:r>
            <w:r w:rsidR="003A3C64">
              <w:rPr>
                <w:rFonts w:ascii="Times New Roman" w:eastAsia="Calibri" w:hAnsi="Times New Roman" w:cs="Times New Roman"/>
                <w:sz w:val="24"/>
                <w:szCs w:val="24"/>
              </w:rPr>
              <w:t xml:space="preserve">(ERDF/ESF) </w:t>
            </w:r>
            <w:r w:rsidR="00EF094B">
              <w:rPr>
                <w:rFonts w:ascii="Times New Roman" w:eastAsia="Calibri" w:hAnsi="Times New Roman" w:cs="Times New Roman"/>
                <w:sz w:val="24"/>
                <w:szCs w:val="24"/>
              </w:rPr>
              <w:t xml:space="preserve">– </w:t>
            </w:r>
            <w:r w:rsidR="002E5E16">
              <w:t xml:space="preserve"> </w:t>
            </w:r>
            <w:r w:rsidR="002E5E16" w:rsidRPr="002E5E16">
              <w:rPr>
                <w:rFonts w:ascii="Times New Roman" w:eastAsia="Calibri" w:hAnsi="Times New Roman" w:cs="Times New Roman"/>
                <w:sz w:val="24"/>
                <w:szCs w:val="24"/>
              </w:rPr>
              <w:t>EU financijska perspektiva 202l.- 2027.</w:t>
            </w:r>
          </w:p>
        </w:tc>
      </w:tr>
      <w:tr w:rsidR="00F93950" w:rsidRPr="00BA435D" w14:paraId="33D314DA" w14:textId="77777777" w:rsidTr="0032414C">
        <w:tc>
          <w:tcPr>
            <w:tcW w:w="9511" w:type="dxa"/>
            <w:gridSpan w:val="10"/>
            <w:tcBorders>
              <w:top w:val="single" w:sz="4" w:space="0" w:color="auto"/>
              <w:left w:val="single" w:sz="4" w:space="0" w:color="auto"/>
              <w:bottom w:val="single" w:sz="4" w:space="0" w:color="auto"/>
              <w:right w:val="single" w:sz="4" w:space="0" w:color="auto"/>
            </w:tcBorders>
          </w:tcPr>
          <w:p w14:paraId="70BA3D6B" w14:textId="783CB59D" w:rsidR="00F93950" w:rsidRPr="00BA435D" w:rsidRDefault="00F93950" w:rsidP="00E35AED">
            <w:pPr>
              <w:spacing w:before="240" w:after="0" w:line="256" w:lineRule="auto"/>
              <w:jc w:val="both"/>
              <w:rPr>
                <w:rFonts w:ascii="Times New Roman" w:hAnsi="Times New Roman" w:cs="Times New Roman"/>
                <w:b/>
                <w:i/>
                <w:iCs/>
                <w:sz w:val="24"/>
                <w:szCs w:val="24"/>
              </w:rPr>
            </w:pPr>
            <w:r>
              <w:rPr>
                <w:rFonts w:ascii="Times New Roman" w:hAnsi="Times New Roman" w:cs="Times New Roman"/>
                <w:b/>
                <w:i/>
                <w:iCs/>
                <w:sz w:val="24"/>
                <w:szCs w:val="24"/>
              </w:rPr>
              <w:t xml:space="preserve">Vremenski okvir: </w:t>
            </w:r>
            <w:r>
              <w:rPr>
                <w:rFonts w:ascii="Times New Roman" w:hAnsi="Times New Roman" w:cs="Times New Roman"/>
                <w:bCs/>
                <w:sz w:val="24"/>
                <w:szCs w:val="24"/>
              </w:rPr>
              <w:t>2021. – 2024.</w:t>
            </w:r>
          </w:p>
        </w:tc>
      </w:tr>
      <w:tr w:rsidR="00F93950" w:rsidRPr="00BA435D" w14:paraId="2B3D0350" w14:textId="77777777" w:rsidTr="00F1261C">
        <w:trPr>
          <w:trHeight w:val="353"/>
        </w:trPr>
        <w:tc>
          <w:tcPr>
            <w:tcW w:w="9511" w:type="dxa"/>
            <w:gridSpan w:val="10"/>
            <w:tcBorders>
              <w:top w:val="single" w:sz="4" w:space="0" w:color="auto"/>
              <w:left w:val="single" w:sz="4" w:space="0" w:color="auto"/>
              <w:bottom w:val="single" w:sz="4" w:space="0" w:color="auto"/>
              <w:right w:val="single" w:sz="4" w:space="0" w:color="auto"/>
            </w:tcBorders>
          </w:tcPr>
          <w:p w14:paraId="5E021922" w14:textId="77777777" w:rsidR="002E5E16" w:rsidRDefault="00F93950" w:rsidP="00F1261C">
            <w:pPr>
              <w:spacing w:after="0" w:line="256" w:lineRule="auto"/>
              <w:jc w:val="both"/>
              <w:rPr>
                <w:rFonts w:ascii="Times New Roman" w:hAnsi="Times New Roman" w:cs="Times New Roman"/>
                <w:b/>
                <w:sz w:val="24"/>
                <w:szCs w:val="24"/>
              </w:rPr>
            </w:pPr>
            <w:r w:rsidRPr="00BA435D">
              <w:rPr>
                <w:rFonts w:ascii="Times New Roman" w:hAnsi="Times New Roman" w:cs="Times New Roman"/>
                <w:b/>
                <w:i/>
                <w:iCs/>
                <w:sz w:val="24"/>
                <w:szCs w:val="24"/>
              </w:rPr>
              <w:t xml:space="preserve">Vrsta mjere: </w:t>
            </w:r>
            <w:r w:rsidRPr="00C06320">
              <w:rPr>
                <w:rFonts w:ascii="Times New Roman" w:hAnsi="Times New Roman" w:cs="Times New Roman"/>
                <w:b/>
                <w:sz w:val="24"/>
                <w:szCs w:val="24"/>
              </w:rPr>
              <w:t>I</w:t>
            </w:r>
          </w:p>
          <w:p w14:paraId="620D1720" w14:textId="2FE4223C" w:rsidR="00F1261C" w:rsidRPr="002E5E16" w:rsidRDefault="00F1261C" w:rsidP="00F1261C">
            <w:pPr>
              <w:spacing w:after="0" w:line="256" w:lineRule="auto"/>
              <w:jc w:val="both"/>
              <w:rPr>
                <w:rFonts w:ascii="Times New Roman" w:hAnsi="Times New Roman" w:cs="Times New Roman"/>
                <w:b/>
                <w:i/>
                <w:iCs/>
                <w:sz w:val="12"/>
                <w:szCs w:val="12"/>
              </w:rPr>
            </w:pPr>
          </w:p>
        </w:tc>
      </w:tr>
      <w:tr w:rsidR="00F93950" w:rsidRPr="00BA435D" w14:paraId="57867C11" w14:textId="77777777" w:rsidTr="0032414C">
        <w:tc>
          <w:tcPr>
            <w:tcW w:w="9511" w:type="dxa"/>
            <w:gridSpan w:val="10"/>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459A9D04" w14:textId="047E4BEB" w:rsidR="00F93950" w:rsidRPr="00BA435D" w:rsidRDefault="00F93950" w:rsidP="00F93950">
            <w:pPr>
              <w:pStyle w:val="Heading4"/>
              <w:framePr w:hSpace="0" w:wrap="auto" w:vAnchor="margin" w:hAnchor="text" w:yAlign="inline"/>
              <w:jc w:val="both"/>
            </w:pPr>
            <w:bookmarkStart w:id="20" w:name="_Toc90447818"/>
            <w:bookmarkEnd w:id="15"/>
            <w:r w:rsidRPr="00F44189">
              <w:rPr>
                <w:rFonts w:eastAsia="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Mjera </w:t>
            </w:r>
            <w:r>
              <w:rPr>
                <w:rFonts w:eastAsia="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F44189">
              <w:rPr>
                <w:rFonts w:eastAsia="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A435D">
              <w:t xml:space="preserve"> Osiguranje jednakosti pristupa i sudjelovanja ranjivih skupina u </w:t>
            </w:r>
            <w:r w:rsidRPr="0020612E">
              <w:t>kulturi te  unaprjeđenje medijske pismenosti</w:t>
            </w:r>
            <w:bookmarkEnd w:id="20"/>
          </w:p>
        </w:tc>
      </w:tr>
      <w:tr w:rsidR="00F93950" w:rsidRPr="00BA435D" w14:paraId="3C1C2729" w14:textId="77777777" w:rsidTr="0032414C">
        <w:tc>
          <w:tcPr>
            <w:tcW w:w="9511" w:type="dxa"/>
            <w:gridSpan w:val="10"/>
            <w:tcBorders>
              <w:top w:val="single" w:sz="4" w:space="0" w:color="auto"/>
              <w:left w:val="single" w:sz="4" w:space="0" w:color="auto"/>
              <w:bottom w:val="single" w:sz="4" w:space="0" w:color="auto"/>
              <w:right w:val="single" w:sz="4" w:space="0" w:color="auto"/>
            </w:tcBorders>
            <w:hideMark/>
          </w:tcPr>
          <w:p w14:paraId="5D527B4E" w14:textId="77777777" w:rsidR="00F93950" w:rsidRPr="00BA435D" w:rsidRDefault="00F93950" w:rsidP="00F93950">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t>Svrha mjere:</w:t>
            </w:r>
          </w:p>
          <w:p w14:paraId="40514517" w14:textId="3A53E6A9" w:rsidR="00F93950" w:rsidRDefault="00F93950" w:rsidP="00F93950">
            <w:pPr>
              <w:spacing w:after="0" w:line="256" w:lineRule="auto"/>
              <w:jc w:val="both"/>
              <w:rPr>
                <w:rFonts w:ascii="Times New Roman" w:hAnsi="Times New Roman" w:cs="Times New Roman"/>
                <w:sz w:val="24"/>
                <w:szCs w:val="24"/>
              </w:rPr>
            </w:pPr>
            <w:r w:rsidRPr="004134D7">
              <w:rPr>
                <w:rFonts w:ascii="Times New Roman" w:hAnsi="Times New Roman" w:cs="Times New Roman"/>
                <w:sz w:val="24"/>
                <w:szCs w:val="24"/>
              </w:rPr>
              <w:t xml:space="preserve">Programi socijalnog uključivanja kroz kulturu podrazumijevaju širi i inovativni pristup socijalnom uključivanju. U sinergiji s poticanjem zapošljavanja, obrazovanja i razvojem socijalnih usluga, doprinose uključivanju marginaliziranih skupina u sva područja društvenog života. </w:t>
            </w:r>
            <w:r w:rsidRPr="00BA435D">
              <w:rPr>
                <w:rFonts w:ascii="Times New Roman" w:hAnsi="Times New Roman" w:cs="Times New Roman"/>
                <w:sz w:val="24"/>
                <w:szCs w:val="24"/>
              </w:rPr>
              <w:t xml:space="preserve">Pristup i sudjelovanje u kulturi još uvijek je neujednačeno za građane </w:t>
            </w:r>
            <w:r>
              <w:rPr>
                <w:rFonts w:ascii="Times New Roman" w:hAnsi="Times New Roman" w:cs="Times New Roman"/>
                <w:sz w:val="24"/>
                <w:szCs w:val="24"/>
              </w:rPr>
              <w:t>RH</w:t>
            </w:r>
            <w:r w:rsidRPr="00BA435D">
              <w:rPr>
                <w:rFonts w:ascii="Times New Roman" w:hAnsi="Times New Roman" w:cs="Times New Roman"/>
                <w:sz w:val="24"/>
                <w:szCs w:val="24"/>
              </w:rPr>
              <w:t>, posebice za ranjive skupine. Stoga će se poduprijeti aktivnosti kojima se umanjuju i/ili dokidaju barijere</w:t>
            </w:r>
            <w:r>
              <w:rPr>
                <w:rFonts w:ascii="Times New Roman" w:hAnsi="Times New Roman" w:cs="Times New Roman"/>
                <w:sz w:val="24"/>
                <w:szCs w:val="24"/>
              </w:rPr>
              <w:t xml:space="preserve"> za sudjelovanje u kulturi i umjetnosti</w:t>
            </w:r>
            <w:r w:rsidRPr="00BA435D">
              <w:rPr>
                <w:rFonts w:ascii="Times New Roman" w:hAnsi="Times New Roman" w:cs="Times New Roman"/>
                <w:sz w:val="24"/>
                <w:szCs w:val="24"/>
              </w:rPr>
              <w:t>, povećava dostupnost kulturnih i umjetničkih sadržaja te potiče medijska pismenost.</w:t>
            </w:r>
          </w:p>
          <w:p w14:paraId="3FC4B1F1" w14:textId="77777777" w:rsidR="00F1261C" w:rsidRPr="00F1261C" w:rsidRDefault="00F1261C" w:rsidP="00F93950">
            <w:pPr>
              <w:spacing w:after="0" w:line="256" w:lineRule="auto"/>
              <w:jc w:val="both"/>
              <w:rPr>
                <w:rFonts w:ascii="Times New Roman" w:hAnsi="Times New Roman" w:cs="Times New Roman"/>
                <w:sz w:val="12"/>
                <w:szCs w:val="12"/>
              </w:rPr>
            </w:pPr>
          </w:p>
          <w:p w14:paraId="1FDE9A9C" w14:textId="77777777" w:rsidR="00F1261C" w:rsidRDefault="00F1261C" w:rsidP="00F93950">
            <w:pPr>
              <w:spacing w:after="0" w:line="256" w:lineRule="auto"/>
              <w:jc w:val="both"/>
              <w:rPr>
                <w:rFonts w:ascii="Times New Roman" w:hAnsi="Times New Roman" w:cs="Times New Roman"/>
                <w:b/>
                <w:i/>
                <w:iCs/>
                <w:sz w:val="24"/>
                <w:szCs w:val="24"/>
              </w:rPr>
            </w:pPr>
          </w:p>
          <w:p w14:paraId="580F63AE" w14:textId="118B162E" w:rsidR="00F93950" w:rsidRDefault="00F93950" w:rsidP="00F93950">
            <w:pPr>
              <w:spacing w:after="0" w:line="256" w:lineRule="auto"/>
              <w:jc w:val="both"/>
              <w:rPr>
                <w:rFonts w:ascii="Times New Roman" w:hAnsi="Times New Roman" w:cs="Times New Roman"/>
                <w:b/>
                <w:i/>
                <w:iCs/>
                <w:sz w:val="24"/>
                <w:szCs w:val="24"/>
              </w:rPr>
            </w:pPr>
            <w:r w:rsidRPr="00015604">
              <w:rPr>
                <w:rFonts w:ascii="Times New Roman" w:hAnsi="Times New Roman" w:cs="Times New Roman"/>
                <w:b/>
                <w:i/>
                <w:iCs/>
                <w:sz w:val="24"/>
                <w:szCs w:val="24"/>
              </w:rPr>
              <w:lastRenderedPageBreak/>
              <w:t>Opis doprinosa provedbi posebnog cilja:</w:t>
            </w:r>
          </w:p>
          <w:p w14:paraId="2B3228F9" w14:textId="6764D4DA" w:rsidR="00F93950" w:rsidRDefault="00F93950" w:rsidP="00D40B35">
            <w:pPr>
              <w:spacing w:after="0" w:line="240" w:lineRule="auto"/>
              <w:jc w:val="both"/>
              <w:rPr>
                <w:rFonts w:ascii="Times New Roman" w:hAnsi="Times New Roman" w:cs="Times New Roman"/>
                <w:b/>
                <w:i/>
                <w:iCs/>
                <w:sz w:val="24"/>
                <w:szCs w:val="24"/>
              </w:rPr>
            </w:pPr>
            <w:r w:rsidRPr="001458FD">
              <w:rPr>
                <w:rFonts w:ascii="Times New Roman" w:hAnsi="Times New Roman" w:cs="Times New Roman"/>
                <w:iCs/>
                <w:sz w:val="24"/>
                <w:szCs w:val="24"/>
              </w:rPr>
              <w:t>Bolji pristup kulturi podrazumijeva  aktivno sudjelovanje pripadnika ranjivih skupina u kulturnim i umjetničkim aktivnostima</w:t>
            </w:r>
            <w:r>
              <w:rPr>
                <w:rFonts w:ascii="Times New Roman" w:hAnsi="Times New Roman" w:cs="Times New Roman"/>
                <w:iCs/>
                <w:sz w:val="24"/>
                <w:szCs w:val="24"/>
              </w:rPr>
              <w:t xml:space="preserve"> i</w:t>
            </w:r>
            <w:r w:rsidRPr="001458FD">
              <w:rPr>
                <w:rFonts w:ascii="Times New Roman" w:hAnsi="Times New Roman" w:cs="Times New Roman"/>
                <w:iCs/>
                <w:sz w:val="24"/>
                <w:szCs w:val="24"/>
              </w:rPr>
              <w:t xml:space="preserve"> ulaganja u kulturnu infrastrukturu</w:t>
            </w:r>
            <w:r>
              <w:rPr>
                <w:rFonts w:ascii="Times New Roman" w:hAnsi="Times New Roman" w:cs="Times New Roman"/>
                <w:iCs/>
                <w:sz w:val="24"/>
                <w:szCs w:val="24"/>
              </w:rPr>
              <w:t>. J</w:t>
            </w:r>
            <w:r w:rsidRPr="001458FD">
              <w:rPr>
                <w:rFonts w:ascii="Times New Roman" w:hAnsi="Times New Roman" w:cs="Times New Roman"/>
                <w:iCs/>
                <w:sz w:val="24"/>
                <w:szCs w:val="24"/>
              </w:rPr>
              <w:t>ačanjem ključnih kompetencija s naglaskom na medijsku pismenost, doprinijet će se stjecanju znanja i vještina potrebnih za aktivno sudjelovanje u društvu i poboljšanje kvalitete života.</w:t>
            </w:r>
            <w:r>
              <w:rPr>
                <w:rFonts w:ascii="Times New Roman" w:hAnsi="Times New Roman" w:cs="Times New Roman"/>
                <w:iCs/>
                <w:sz w:val="24"/>
                <w:szCs w:val="24"/>
              </w:rPr>
              <w:t xml:space="preserve"> Provedbom mjere planira se unaprijediti pristup kulturi i osigurati jednakost sudjelovanja, povećati</w:t>
            </w:r>
            <w:r w:rsidRPr="003B4879">
              <w:rPr>
                <w:rFonts w:ascii="Times New Roman" w:hAnsi="Times New Roman" w:cs="Times New Roman"/>
                <w:iCs/>
                <w:sz w:val="24"/>
                <w:szCs w:val="24"/>
              </w:rPr>
              <w:t xml:space="preserve"> otpornost društva na dezinformacije jačanjem medijske pismenosti </w:t>
            </w:r>
            <w:r>
              <w:rPr>
                <w:rFonts w:ascii="Times New Roman" w:hAnsi="Times New Roman" w:cs="Times New Roman"/>
                <w:iCs/>
                <w:sz w:val="24"/>
                <w:szCs w:val="24"/>
              </w:rPr>
              <w:t>te ojačati</w:t>
            </w:r>
            <w:r w:rsidRPr="003B4879">
              <w:rPr>
                <w:rFonts w:ascii="Times New Roman" w:hAnsi="Times New Roman" w:cs="Times New Roman"/>
                <w:iCs/>
                <w:sz w:val="24"/>
                <w:szCs w:val="24"/>
              </w:rPr>
              <w:t xml:space="preserve"> ključne kompetencije</w:t>
            </w:r>
            <w:r>
              <w:rPr>
                <w:rFonts w:ascii="Times New Roman" w:hAnsi="Times New Roman" w:cs="Times New Roman"/>
                <w:iCs/>
                <w:sz w:val="24"/>
                <w:szCs w:val="24"/>
              </w:rPr>
              <w:t xml:space="preserve"> pripadnika ranjivih skupina, što će doprinijeti socijalnom uključivanju i borbi protiv siromaštva.</w:t>
            </w:r>
          </w:p>
          <w:p w14:paraId="476C740D" w14:textId="4DB1ACD2" w:rsidR="00F93950" w:rsidRPr="00F1261C" w:rsidRDefault="00F93950" w:rsidP="00F93950">
            <w:pPr>
              <w:spacing w:after="0" w:line="256" w:lineRule="auto"/>
              <w:jc w:val="both"/>
              <w:rPr>
                <w:rFonts w:ascii="Times New Roman" w:hAnsi="Times New Roman" w:cs="Times New Roman"/>
                <w:b/>
                <w:i/>
                <w:iCs/>
                <w:sz w:val="16"/>
                <w:szCs w:val="16"/>
              </w:rPr>
            </w:pPr>
          </w:p>
          <w:p w14:paraId="08D45076" w14:textId="06D57EC1" w:rsidR="00F93950" w:rsidRPr="00BA435D" w:rsidRDefault="00F93950" w:rsidP="00F93950">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t>Pokazatelji rezultata:</w:t>
            </w:r>
          </w:p>
          <w:p w14:paraId="63BB473B" w14:textId="14AD3325" w:rsidR="00F93950" w:rsidRPr="001458FD" w:rsidRDefault="00F93950" w:rsidP="0088439E">
            <w:pPr>
              <w:numPr>
                <w:ilvl w:val="0"/>
                <w:numId w:val="8"/>
              </w:numPr>
              <w:spacing w:after="0" w:line="240" w:lineRule="auto"/>
              <w:contextualSpacing/>
              <w:jc w:val="both"/>
              <w:rPr>
                <w:rFonts w:ascii="Times New Roman" w:hAnsi="Times New Roman" w:cs="Times New Roman"/>
                <w:sz w:val="24"/>
                <w:szCs w:val="24"/>
              </w:rPr>
            </w:pPr>
            <w:r w:rsidRPr="001458FD">
              <w:rPr>
                <w:rFonts w:ascii="Times New Roman" w:hAnsi="Times New Roman" w:cs="Times New Roman"/>
                <w:sz w:val="24"/>
                <w:szCs w:val="24"/>
              </w:rPr>
              <w:t>broj pripadnika ranjivih skupina koji su sudjelovali u projektnim aktivnostima u području kulture, umjetnosti i medijske pismenosti</w:t>
            </w:r>
          </w:p>
          <w:p w14:paraId="22A8875E" w14:textId="77777777" w:rsidR="00F93950" w:rsidRPr="001458FD" w:rsidRDefault="00F93950" w:rsidP="0088439E">
            <w:pPr>
              <w:numPr>
                <w:ilvl w:val="0"/>
                <w:numId w:val="8"/>
              </w:numPr>
              <w:spacing w:after="0" w:line="240" w:lineRule="auto"/>
              <w:contextualSpacing/>
              <w:jc w:val="both"/>
              <w:rPr>
                <w:rFonts w:ascii="Times New Roman" w:hAnsi="Times New Roman" w:cs="Times New Roman"/>
                <w:sz w:val="24"/>
                <w:szCs w:val="24"/>
              </w:rPr>
            </w:pPr>
            <w:r w:rsidRPr="001458FD">
              <w:rPr>
                <w:rFonts w:ascii="Times New Roman" w:hAnsi="Times New Roman" w:cs="Times New Roman"/>
                <w:sz w:val="24"/>
                <w:szCs w:val="24"/>
              </w:rPr>
              <w:t>broj odobrenih programa za poboljšanje dostupnosti kulturnih sadržaja osobama s invaliditetom</w:t>
            </w:r>
          </w:p>
          <w:p w14:paraId="0880B876" w14:textId="77777777" w:rsidR="00F93950" w:rsidRDefault="00F93950" w:rsidP="0088439E">
            <w:pPr>
              <w:numPr>
                <w:ilvl w:val="0"/>
                <w:numId w:val="8"/>
              </w:numPr>
              <w:spacing w:after="0" w:line="240" w:lineRule="auto"/>
              <w:contextualSpacing/>
              <w:jc w:val="both"/>
              <w:rPr>
                <w:rFonts w:ascii="Times New Roman" w:hAnsi="Times New Roman" w:cs="Times New Roman"/>
                <w:sz w:val="24"/>
                <w:szCs w:val="24"/>
              </w:rPr>
            </w:pPr>
            <w:r w:rsidRPr="001458FD">
              <w:rPr>
                <w:rFonts w:ascii="Times New Roman" w:hAnsi="Times New Roman" w:cs="Times New Roman"/>
                <w:sz w:val="24"/>
                <w:szCs w:val="24"/>
              </w:rPr>
              <w:t>broj ugovorenih projekata kojima se umanjuju i/ili dokidaju barijere za sudjelovanje u kulturi te izjednačava mogućnost pristupa svih građana, osobito pripadnika ranjivih skupina</w:t>
            </w:r>
          </w:p>
          <w:p w14:paraId="74E5B025" w14:textId="77777777" w:rsidR="00F93950" w:rsidRPr="00F1261C" w:rsidRDefault="00F93950" w:rsidP="00D40B35">
            <w:pPr>
              <w:spacing w:after="0" w:line="240" w:lineRule="auto"/>
              <w:contextualSpacing/>
              <w:jc w:val="both"/>
              <w:rPr>
                <w:rFonts w:ascii="Times New Roman" w:hAnsi="Times New Roman" w:cs="Times New Roman"/>
                <w:sz w:val="12"/>
                <w:szCs w:val="12"/>
              </w:rPr>
            </w:pPr>
          </w:p>
          <w:p w14:paraId="2AA37F04" w14:textId="77777777" w:rsidR="00F93950" w:rsidRPr="00BA435D" w:rsidRDefault="00F93950" w:rsidP="00D40B35">
            <w:pPr>
              <w:spacing w:after="0" w:line="240" w:lineRule="auto"/>
              <w:jc w:val="both"/>
              <w:rPr>
                <w:rFonts w:ascii="Times New Roman" w:hAnsi="Times New Roman" w:cs="Times New Roman"/>
                <w:b/>
                <w:i/>
                <w:iCs/>
                <w:sz w:val="24"/>
                <w:szCs w:val="24"/>
              </w:rPr>
            </w:pPr>
            <w:r w:rsidRPr="0020612E">
              <w:rPr>
                <w:rFonts w:ascii="Times New Roman" w:hAnsi="Times New Roman" w:cs="Times New Roman"/>
                <w:b/>
                <w:i/>
                <w:iCs/>
                <w:sz w:val="24"/>
                <w:szCs w:val="24"/>
              </w:rPr>
              <w:t>Aktivnosti:</w:t>
            </w:r>
          </w:p>
          <w:p w14:paraId="5D4C94CB" w14:textId="77777777" w:rsidR="00F93950" w:rsidRPr="00BA435D" w:rsidRDefault="00F93950" w:rsidP="0088439E">
            <w:pPr>
              <w:numPr>
                <w:ilvl w:val="0"/>
                <w:numId w:val="31"/>
              </w:numPr>
              <w:spacing w:after="0" w:line="240" w:lineRule="auto"/>
              <w:contextualSpacing/>
              <w:jc w:val="both"/>
              <w:rPr>
                <w:rFonts w:ascii="Times New Roman" w:hAnsi="Times New Roman" w:cs="Times New Roman"/>
                <w:sz w:val="24"/>
                <w:szCs w:val="24"/>
              </w:rPr>
            </w:pPr>
            <w:r w:rsidRPr="00BA435D">
              <w:rPr>
                <w:rFonts w:ascii="Times New Roman" w:hAnsi="Times New Roman" w:cs="Times New Roman"/>
                <w:sz w:val="24"/>
                <w:szCs w:val="24"/>
              </w:rPr>
              <w:t>Socijalno uključivanje ranjivih skupina aktivnim sudjelovanjem u kulturi i umjetnosti</w:t>
            </w:r>
          </w:p>
          <w:p w14:paraId="5DF50F81" w14:textId="77777777" w:rsidR="00F93950" w:rsidRPr="00BA435D" w:rsidRDefault="00F93950" w:rsidP="0088439E">
            <w:pPr>
              <w:numPr>
                <w:ilvl w:val="0"/>
                <w:numId w:val="31"/>
              </w:numPr>
              <w:spacing w:after="0" w:line="240" w:lineRule="auto"/>
              <w:contextualSpacing/>
              <w:jc w:val="both"/>
              <w:rPr>
                <w:rFonts w:ascii="Times New Roman" w:hAnsi="Times New Roman"/>
                <w:sz w:val="24"/>
                <w:szCs w:val="24"/>
              </w:rPr>
            </w:pPr>
            <w:r w:rsidRPr="00BA435D">
              <w:rPr>
                <w:rFonts w:ascii="Times New Roman" w:hAnsi="Times New Roman"/>
                <w:sz w:val="24"/>
                <w:szCs w:val="24"/>
              </w:rPr>
              <w:t>Potpora razvoju medijske pismenosti</w:t>
            </w:r>
          </w:p>
          <w:p w14:paraId="1D60A6F3" w14:textId="77777777" w:rsidR="00F93950" w:rsidRPr="00BA435D" w:rsidRDefault="00F93950" w:rsidP="0088439E">
            <w:pPr>
              <w:numPr>
                <w:ilvl w:val="0"/>
                <w:numId w:val="31"/>
              </w:numPr>
              <w:spacing w:after="0" w:line="240" w:lineRule="auto"/>
              <w:contextualSpacing/>
              <w:jc w:val="both"/>
              <w:rPr>
                <w:rFonts w:ascii="Times New Roman" w:hAnsi="Times New Roman" w:cs="Times New Roman"/>
                <w:sz w:val="24"/>
                <w:szCs w:val="24"/>
              </w:rPr>
            </w:pPr>
            <w:r w:rsidRPr="00BA435D">
              <w:rPr>
                <w:rFonts w:ascii="Times New Roman" w:hAnsi="Times New Roman" w:cs="Times New Roman"/>
                <w:sz w:val="24"/>
                <w:szCs w:val="24"/>
              </w:rPr>
              <w:t>Umanjenje i/ili dokidanje barijera za sudjelovanje građana, posebice pripadnika ranjivih skupina u kulturi</w:t>
            </w:r>
          </w:p>
          <w:p w14:paraId="70EFD71B" w14:textId="1FF17F03" w:rsidR="00F93950" w:rsidRPr="003F63AD" w:rsidRDefault="00F93950" w:rsidP="0088439E">
            <w:pPr>
              <w:pStyle w:val="ListParagraph"/>
              <w:numPr>
                <w:ilvl w:val="0"/>
                <w:numId w:val="31"/>
              </w:numPr>
              <w:spacing w:after="0" w:line="240" w:lineRule="auto"/>
              <w:jc w:val="both"/>
              <w:rPr>
                <w:rFonts w:ascii="Times New Roman" w:hAnsi="Times New Roman" w:cs="Times New Roman"/>
                <w:sz w:val="24"/>
                <w:szCs w:val="24"/>
              </w:rPr>
            </w:pPr>
            <w:r w:rsidRPr="003F63AD">
              <w:rPr>
                <w:rFonts w:ascii="Times New Roman" w:hAnsi="Times New Roman" w:cs="Times New Roman"/>
                <w:sz w:val="24"/>
                <w:szCs w:val="24"/>
              </w:rPr>
              <w:t>Poboljšanje dostupnosti kulturnih sadržaja osobama s invaliditetom</w:t>
            </w:r>
          </w:p>
        </w:tc>
      </w:tr>
      <w:tr w:rsidR="00F93950" w:rsidRPr="00BA435D" w14:paraId="41705C17" w14:textId="77777777" w:rsidTr="0032414C">
        <w:tc>
          <w:tcPr>
            <w:tcW w:w="9511" w:type="dxa"/>
            <w:gridSpan w:val="10"/>
            <w:tcBorders>
              <w:top w:val="single" w:sz="4" w:space="0" w:color="auto"/>
              <w:left w:val="single" w:sz="4" w:space="0" w:color="auto"/>
              <w:bottom w:val="single" w:sz="4" w:space="0" w:color="auto"/>
              <w:right w:val="single" w:sz="4" w:space="0" w:color="auto"/>
            </w:tcBorders>
            <w:hideMark/>
          </w:tcPr>
          <w:p w14:paraId="1F172F95" w14:textId="77777777" w:rsidR="00F93950" w:rsidRPr="00BA435D" w:rsidRDefault="00F93950" w:rsidP="00F93950">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lastRenderedPageBreak/>
              <w:t>Nositelji/sunositelji:</w:t>
            </w:r>
          </w:p>
          <w:p w14:paraId="578918E1" w14:textId="224940C6" w:rsidR="00F93950" w:rsidRPr="0020428C" w:rsidRDefault="00F93950" w:rsidP="00F93950">
            <w:pPr>
              <w:spacing w:after="0" w:line="256" w:lineRule="auto"/>
              <w:jc w:val="both"/>
              <w:rPr>
                <w:rFonts w:ascii="Times New Roman" w:hAnsi="Times New Roman" w:cs="Times New Roman"/>
                <w:bCs/>
                <w:sz w:val="24"/>
                <w:szCs w:val="24"/>
              </w:rPr>
            </w:pPr>
            <w:r w:rsidRPr="00BA435D">
              <w:rPr>
                <w:rFonts w:ascii="Times New Roman" w:hAnsi="Times New Roman" w:cs="Times New Roman"/>
                <w:b/>
                <w:i/>
                <w:iCs/>
                <w:sz w:val="24"/>
                <w:szCs w:val="24"/>
              </w:rPr>
              <w:t xml:space="preserve">a) nositelj mjere: </w:t>
            </w:r>
            <w:r w:rsidRPr="0020428C">
              <w:rPr>
                <w:rFonts w:ascii="Times New Roman" w:hAnsi="Times New Roman" w:cs="Times New Roman"/>
                <w:iCs/>
                <w:sz w:val="24"/>
                <w:szCs w:val="24"/>
              </w:rPr>
              <w:t>Ministarstvo kulture i medija</w:t>
            </w:r>
          </w:p>
          <w:p w14:paraId="418C60F5" w14:textId="77777777" w:rsidR="00F93950" w:rsidRPr="00BA435D" w:rsidRDefault="00F93950" w:rsidP="00F93950">
            <w:pPr>
              <w:spacing w:after="0" w:line="256" w:lineRule="auto"/>
              <w:jc w:val="both"/>
              <w:rPr>
                <w:rFonts w:ascii="Times New Roman" w:hAnsi="Times New Roman" w:cs="Times New Roman"/>
                <w:bCs/>
                <w:sz w:val="24"/>
                <w:szCs w:val="24"/>
              </w:rPr>
            </w:pPr>
            <w:r w:rsidRPr="00BA435D">
              <w:rPr>
                <w:rFonts w:ascii="Times New Roman" w:hAnsi="Times New Roman" w:cs="Times New Roman"/>
                <w:b/>
                <w:i/>
                <w:iCs/>
                <w:sz w:val="24"/>
                <w:szCs w:val="24"/>
              </w:rPr>
              <w:t xml:space="preserve">b) sunositelji mjere: </w:t>
            </w:r>
            <w:r w:rsidRPr="00BA435D">
              <w:rPr>
                <w:rFonts w:ascii="Times New Roman" w:hAnsi="Times New Roman" w:cs="Times New Roman"/>
                <w:bCs/>
                <w:sz w:val="24"/>
                <w:szCs w:val="24"/>
              </w:rPr>
              <w:t>/</w:t>
            </w:r>
          </w:p>
        </w:tc>
      </w:tr>
      <w:tr w:rsidR="00F93950" w:rsidRPr="00BA435D" w14:paraId="7B8B5657" w14:textId="77777777" w:rsidTr="0032414C">
        <w:tc>
          <w:tcPr>
            <w:tcW w:w="9511" w:type="dxa"/>
            <w:gridSpan w:val="10"/>
            <w:tcBorders>
              <w:top w:val="single" w:sz="4" w:space="0" w:color="auto"/>
              <w:left w:val="single" w:sz="4" w:space="0" w:color="auto"/>
              <w:bottom w:val="single" w:sz="4" w:space="0" w:color="auto"/>
              <w:right w:val="single" w:sz="4" w:space="0" w:color="auto"/>
            </w:tcBorders>
            <w:hideMark/>
          </w:tcPr>
          <w:p w14:paraId="0E89A3F8" w14:textId="77777777" w:rsidR="00F93950" w:rsidRPr="00BA435D" w:rsidRDefault="00F93950" w:rsidP="00F93950">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t>Izvor financiranja/sufinanciranja:</w:t>
            </w:r>
          </w:p>
          <w:p w14:paraId="51640AC1" w14:textId="77777777" w:rsidR="00F93950" w:rsidRPr="00BA435D" w:rsidRDefault="00F93950" w:rsidP="00F93950">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t xml:space="preserve">a) Državni proračun: </w:t>
            </w:r>
          </w:p>
          <w:p w14:paraId="05FD67A8" w14:textId="3692A0F7" w:rsidR="00F93950" w:rsidRPr="00A10212" w:rsidRDefault="00F93950" w:rsidP="0088439E">
            <w:pPr>
              <w:pStyle w:val="ListParagraph"/>
              <w:numPr>
                <w:ilvl w:val="0"/>
                <w:numId w:val="5"/>
              </w:numPr>
              <w:spacing w:after="0"/>
              <w:jc w:val="both"/>
              <w:rPr>
                <w:rFonts w:ascii="Times New Roman" w:hAnsi="Times New Roman" w:cs="Times New Roman"/>
                <w:sz w:val="24"/>
                <w:szCs w:val="24"/>
              </w:rPr>
            </w:pPr>
            <w:r w:rsidRPr="00A10212">
              <w:rPr>
                <w:rFonts w:ascii="Times New Roman" w:hAnsi="Times New Roman" w:cs="Times New Roman"/>
                <w:sz w:val="24"/>
                <w:szCs w:val="24"/>
              </w:rPr>
              <w:t xml:space="preserve">Razdjel 055 - MKM, Glava 05505, Šifra programa: 3970 Ostale kulturne djelatnosti, Aktivnost A785011 </w:t>
            </w:r>
            <w:r w:rsidRPr="008529C8">
              <w:rPr>
                <w:rFonts w:ascii="Times New Roman" w:eastAsia="Times New Roman" w:hAnsi="Times New Roman" w:cs="Times New Roman"/>
                <w:sz w:val="24"/>
                <w:szCs w:val="24"/>
              </w:rPr>
              <w:t xml:space="preserve"> OP Učinkoviti ljudski potencijali</w:t>
            </w:r>
            <w:r w:rsidRPr="008529C8">
              <w:rPr>
                <w:rFonts w:ascii="Times New Roman" w:hAnsi="Times New Roman" w:cs="Times New Roman"/>
                <w:bCs/>
                <w:sz w:val="24"/>
                <w:szCs w:val="24"/>
              </w:rPr>
              <w:t xml:space="preserve">  </w:t>
            </w:r>
          </w:p>
          <w:p w14:paraId="657E4DD4" w14:textId="41B73C25" w:rsidR="00F93950" w:rsidRDefault="00F93950" w:rsidP="0088439E">
            <w:pPr>
              <w:pStyle w:val="ListParagraph"/>
              <w:numPr>
                <w:ilvl w:val="0"/>
                <w:numId w:val="5"/>
              </w:numPr>
              <w:spacing w:after="0"/>
              <w:jc w:val="both"/>
              <w:rPr>
                <w:rFonts w:ascii="Times New Roman" w:hAnsi="Times New Roman" w:cs="Times New Roman"/>
                <w:sz w:val="24"/>
                <w:szCs w:val="24"/>
              </w:rPr>
            </w:pPr>
            <w:r w:rsidRPr="00A10212">
              <w:rPr>
                <w:rFonts w:ascii="Times New Roman" w:hAnsi="Times New Roman" w:cs="Times New Roman"/>
                <w:sz w:val="24"/>
                <w:szCs w:val="24"/>
              </w:rPr>
              <w:t xml:space="preserve">A785015 </w:t>
            </w:r>
            <w:r>
              <w:rPr>
                <w:rFonts w:ascii="Times New Roman" w:hAnsi="Times New Roman" w:cs="Times New Roman"/>
                <w:sz w:val="24"/>
                <w:szCs w:val="24"/>
              </w:rPr>
              <w:t>P</w:t>
            </w:r>
            <w:r w:rsidRPr="00A10212">
              <w:rPr>
                <w:rFonts w:ascii="Times New Roman" w:hAnsi="Times New Roman" w:cs="Times New Roman"/>
                <w:sz w:val="24"/>
                <w:szCs w:val="24"/>
              </w:rPr>
              <w:t>rogrami za poboljšanje dostupnosti kulturnih sadržaja osobama s invaliditetom</w:t>
            </w:r>
          </w:p>
          <w:p w14:paraId="397CA7E4" w14:textId="6B8B248F" w:rsidR="00F93950" w:rsidRPr="009E44D9" w:rsidRDefault="00F93950" w:rsidP="0088439E">
            <w:pPr>
              <w:pStyle w:val="ListParagraph"/>
              <w:numPr>
                <w:ilvl w:val="0"/>
                <w:numId w:val="5"/>
              </w:numPr>
              <w:spacing w:after="0"/>
              <w:jc w:val="both"/>
              <w:rPr>
                <w:rFonts w:ascii="Times New Roman" w:hAnsi="Times New Roman" w:cs="Times New Roman"/>
                <w:sz w:val="24"/>
                <w:szCs w:val="24"/>
              </w:rPr>
            </w:pPr>
            <w:r w:rsidRPr="00BA435D">
              <w:rPr>
                <w:rFonts w:ascii="Times New Roman" w:hAnsi="Times New Roman" w:cs="Times New Roman"/>
                <w:sz w:val="24"/>
                <w:szCs w:val="24"/>
              </w:rPr>
              <w:t xml:space="preserve">Potrebno je otvoriti nove aktivnosti u proračunu po usvajanju </w:t>
            </w:r>
            <w:r w:rsidRPr="00A10212">
              <w:rPr>
                <w:rFonts w:ascii="Times New Roman" w:eastAsia="Times New Roman" w:hAnsi="Times New Roman" w:cs="Times New Roman"/>
                <w:sz w:val="24"/>
                <w:szCs w:val="24"/>
              </w:rPr>
              <w:t xml:space="preserve"> OP Učinkoviti ljudski potencijali</w:t>
            </w:r>
            <w:r w:rsidRPr="00BA435D">
              <w:rPr>
                <w:rFonts w:ascii="Times New Roman" w:hAnsi="Times New Roman" w:cs="Times New Roman"/>
                <w:sz w:val="24"/>
                <w:szCs w:val="24"/>
              </w:rPr>
              <w:t xml:space="preserve">  2021. -2027. i </w:t>
            </w:r>
            <w:r>
              <w:rPr>
                <w:rFonts w:ascii="Times New Roman" w:eastAsia="Times New Roman" w:hAnsi="Times New Roman" w:cs="Times New Roman"/>
                <w:sz w:val="24"/>
                <w:szCs w:val="24"/>
              </w:rPr>
              <w:t xml:space="preserve"> OP Konkurentnost i kohezija </w:t>
            </w:r>
            <w:r w:rsidRPr="00BA435D">
              <w:rPr>
                <w:rFonts w:ascii="Times New Roman" w:hAnsi="Times New Roman" w:cs="Times New Roman"/>
                <w:sz w:val="24"/>
                <w:szCs w:val="24"/>
              </w:rPr>
              <w:t xml:space="preserve"> 2021. -2027.</w:t>
            </w:r>
          </w:p>
          <w:p w14:paraId="7955F537" w14:textId="77777777" w:rsidR="00F93950" w:rsidRPr="00337026" w:rsidRDefault="00F93950" w:rsidP="00F93950">
            <w:pPr>
              <w:spacing w:after="0" w:line="256" w:lineRule="auto"/>
              <w:jc w:val="both"/>
              <w:rPr>
                <w:rFonts w:ascii="Times New Roman" w:hAnsi="Times New Roman" w:cs="Times New Roman"/>
                <w:b/>
                <w:i/>
                <w:iCs/>
                <w:sz w:val="12"/>
                <w:szCs w:val="12"/>
              </w:rPr>
            </w:pPr>
          </w:p>
          <w:p w14:paraId="7E41A28D" w14:textId="0D1BCD73" w:rsidR="00F93950" w:rsidRDefault="00F93950" w:rsidP="00F93950">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t>b) ostali izvori:</w:t>
            </w:r>
            <w:r>
              <w:rPr>
                <w:rFonts w:ascii="Times New Roman" w:hAnsi="Times New Roman" w:cs="Times New Roman"/>
                <w:b/>
                <w:i/>
                <w:iCs/>
                <w:sz w:val="24"/>
                <w:szCs w:val="24"/>
              </w:rPr>
              <w:t xml:space="preserve"> /   </w:t>
            </w:r>
          </w:p>
          <w:p w14:paraId="7EA57882" w14:textId="2D0D1B39" w:rsidR="00E35AED" w:rsidRPr="00F1261C" w:rsidRDefault="00E35AED" w:rsidP="00F93950">
            <w:pPr>
              <w:spacing w:after="0" w:line="256" w:lineRule="auto"/>
              <w:jc w:val="both"/>
              <w:rPr>
                <w:rFonts w:ascii="Times New Roman" w:hAnsi="Times New Roman" w:cs="Times New Roman"/>
                <w:b/>
                <w:i/>
                <w:iCs/>
                <w:sz w:val="12"/>
                <w:szCs w:val="12"/>
              </w:rPr>
            </w:pPr>
          </w:p>
          <w:p w14:paraId="188B29F3" w14:textId="77777777" w:rsidR="00E35AED" w:rsidRPr="00115FCB" w:rsidRDefault="00E35AED" w:rsidP="00E35AED">
            <w:pPr>
              <w:spacing w:after="0" w:line="240" w:lineRule="auto"/>
              <w:jc w:val="both"/>
              <w:rPr>
                <w:rFonts w:ascii="Times New Roman" w:eastAsia="Times New Roman" w:hAnsi="Times New Roman" w:cs="Times New Roman"/>
                <w:i/>
                <w:iCs/>
                <w:color w:val="000000"/>
                <w:sz w:val="24"/>
                <w:szCs w:val="24"/>
                <w:lang w:eastAsia="hr-HR"/>
              </w:rPr>
            </w:pPr>
            <w:r w:rsidRPr="00115FCB">
              <w:rPr>
                <w:rFonts w:ascii="Times New Roman" w:eastAsia="Times New Roman" w:hAnsi="Times New Roman" w:cs="Times New Roman"/>
                <w:b/>
                <w:bCs/>
                <w:i/>
                <w:iCs/>
                <w:color w:val="000000"/>
                <w:sz w:val="24"/>
                <w:szCs w:val="24"/>
                <w:lang w:eastAsia="hr-HR"/>
              </w:rPr>
              <w:t>Godišnja razrada troška provedbe mjere:</w:t>
            </w:r>
          </w:p>
          <w:p w14:paraId="2DD51124" w14:textId="40615E7A" w:rsidR="00E35AED" w:rsidRPr="00115FCB" w:rsidRDefault="00E35AED" w:rsidP="00E35AED">
            <w:pPr>
              <w:spacing w:after="0" w:line="240" w:lineRule="auto"/>
              <w:jc w:val="both"/>
              <w:rPr>
                <w:rFonts w:ascii="Times New Roman" w:eastAsia="Times New Roman" w:hAnsi="Times New Roman" w:cs="Times New Roman"/>
                <w:color w:val="000000"/>
                <w:sz w:val="24"/>
                <w:szCs w:val="24"/>
                <w:lang w:eastAsia="hr-HR"/>
              </w:rPr>
            </w:pPr>
            <w:r w:rsidRPr="00115FCB">
              <w:rPr>
                <w:rFonts w:ascii="Times New Roman" w:eastAsia="Times New Roman" w:hAnsi="Times New Roman" w:cs="Times New Roman"/>
                <w:color w:val="000000"/>
                <w:sz w:val="24"/>
                <w:szCs w:val="24"/>
                <w:lang w:eastAsia="hr-HR"/>
              </w:rPr>
              <w:t xml:space="preserve">2021. – </w:t>
            </w:r>
            <w:r w:rsidR="00115FCB" w:rsidRPr="00115FCB">
              <w:rPr>
                <w:rFonts w:ascii="Times New Roman" w:eastAsia="Times New Roman" w:hAnsi="Times New Roman" w:cs="Times New Roman"/>
                <w:color w:val="000000"/>
                <w:sz w:val="24"/>
                <w:szCs w:val="24"/>
                <w:lang w:eastAsia="hr-HR"/>
              </w:rPr>
              <w:t>24.083.826 kn</w:t>
            </w:r>
          </w:p>
          <w:p w14:paraId="61FF5EF4" w14:textId="3F7C8EF6" w:rsidR="00E35AED" w:rsidRPr="00115FCB" w:rsidRDefault="00E35AED" w:rsidP="00E35AED">
            <w:pPr>
              <w:spacing w:after="0" w:line="240" w:lineRule="auto"/>
              <w:jc w:val="both"/>
              <w:rPr>
                <w:rFonts w:ascii="Times New Roman" w:eastAsia="Times New Roman" w:hAnsi="Times New Roman" w:cs="Times New Roman"/>
                <w:color w:val="000000"/>
                <w:sz w:val="24"/>
                <w:szCs w:val="24"/>
                <w:lang w:eastAsia="hr-HR"/>
              </w:rPr>
            </w:pPr>
            <w:r w:rsidRPr="00115FCB">
              <w:rPr>
                <w:rFonts w:ascii="Times New Roman" w:eastAsia="Times New Roman" w:hAnsi="Times New Roman" w:cs="Times New Roman"/>
                <w:color w:val="000000"/>
                <w:sz w:val="24"/>
                <w:szCs w:val="24"/>
                <w:lang w:eastAsia="hr-HR"/>
              </w:rPr>
              <w:t xml:space="preserve">2022. </w:t>
            </w:r>
            <w:r w:rsidR="00115FCB" w:rsidRPr="00115FCB">
              <w:rPr>
                <w:rFonts w:ascii="Times New Roman" w:eastAsia="Times New Roman" w:hAnsi="Times New Roman" w:cs="Times New Roman"/>
                <w:color w:val="000000"/>
                <w:sz w:val="24"/>
                <w:szCs w:val="24"/>
                <w:lang w:eastAsia="hr-HR"/>
              </w:rPr>
              <w:t>–</w:t>
            </w:r>
            <w:r w:rsidRPr="00115FCB">
              <w:rPr>
                <w:rFonts w:ascii="Times New Roman" w:eastAsia="Times New Roman" w:hAnsi="Times New Roman" w:cs="Times New Roman"/>
                <w:color w:val="000000"/>
                <w:sz w:val="24"/>
                <w:szCs w:val="24"/>
                <w:lang w:eastAsia="hr-HR"/>
              </w:rPr>
              <w:t xml:space="preserve"> </w:t>
            </w:r>
            <w:r w:rsidR="00115FCB" w:rsidRPr="00115FCB">
              <w:rPr>
                <w:rFonts w:ascii="Times New Roman" w:eastAsia="Times New Roman" w:hAnsi="Times New Roman" w:cs="Times New Roman"/>
                <w:color w:val="000000"/>
                <w:sz w:val="24"/>
                <w:szCs w:val="24"/>
                <w:lang w:eastAsia="hr-HR"/>
              </w:rPr>
              <w:t>44.354.861 kn</w:t>
            </w:r>
          </w:p>
          <w:p w14:paraId="1CEA9E6B" w14:textId="19BF77A9" w:rsidR="00E35AED" w:rsidRPr="00115FCB" w:rsidRDefault="00E35AED" w:rsidP="00E35AED">
            <w:pPr>
              <w:spacing w:after="0" w:line="240" w:lineRule="auto"/>
              <w:jc w:val="both"/>
              <w:rPr>
                <w:rFonts w:ascii="Times New Roman" w:eastAsia="Times New Roman" w:hAnsi="Times New Roman" w:cs="Times New Roman"/>
                <w:color w:val="000000"/>
                <w:sz w:val="24"/>
                <w:szCs w:val="24"/>
                <w:lang w:eastAsia="hr-HR"/>
              </w:rPr>
            </w:pPr>
            <w:r w:rsidRPr="00115FCB">
              <w:rPr>
                <w:rFonts w:ascii="Times New Roman" w:eastAsia="Times New Roman" w:hAnsi="Times New Roman" w:cs="Times New Roman"/>
                <w:color w:val="000000"/>
                <w:sz w:val="24"/>
                <w:szCs w:val="24"/>
                <w:lang w:eastAsia="hr-HR"/>
              </w:rPr>
              <w:t xml:space="preserve">2023. </w:t>
            </w:r>
            <w:r w:rsidR="00115FCB" w:rsidRPr="00115FCB">
              <w:rPr>
                <w:rFonts w:ascii="Times New Roman" w:eastAsia="Times New Roman" w:hAnsi="Times New Roman" w:cs="Times New Roman"/>
                <w:color w:val="000000"/>
                <w:sz w:val="24"/>
                <w:szCs w:val="24"/>
                <w:lang w:eastAsia="hr-HR"/>
              </w:rPr>
              <w:t>– 40.506.442 kn</w:t>
            </w:r>
          </w:p>
          <w:p w14:paraId="4705751B" w14:textId="42768F47" w:rsidR="00115FCB" w:rsidRPr="00115FCB" w:rsidRDefault="00E35AED" w:rsidP="00E35AED">
            <w:pPr>
              <w:spacing w:after="0" w:line="240" w:lineRule="auto"/>
              <w:jc w:val="both"/>
              <w:rPr>
                <w:rFonts w:ascii="Times New Roman" w:eastAsia="Times New Roman" w:hAnsi="Times New Roman" w:cs="Times New Roman"/>
                <w:color w:val="000000"/>
                <w:sz w:val="24"/>
                <w:szCs w:val="24"/>
                <w:lang w:eastAsia="hr-HR"/>
              </w:rPr>
            </w:pPr>
            <w:r w:rsidRPr="00115FCB">
              <w:rPr>
                <w:rFonts w:ascii="Times New Roman" w:eastAsia="Times New Roman" w:hAnsi="Times New Roman" w:cs="Times New Roman"/>
                <w:color w:val="000000"/>
                <w:sz w:val="24"/>
                <w:szCs w:val="24"/>
                <w:lang w:eastAsia="hr-HR"/>
              </w:rPr>
              <w:t xml:space="preserve">2024. </w:t>
            </w:r>
            <w:r w:rsidR="00115FCB" w:rsidRPr="00115FCB">
              <w:rPr>
                <w:rFonts w:ascii="Times New Roman" w:eastAsia="Times New Roman" w:hAnsi="Times New Roman" w:cs="Times New Roman"/>
                <w:color w:val="000000"/>
                <w:sz w:val="24"/>
                <w:szCs w:val="24"/>
                <w:lang w:eastAsia="hr-HR"/>
              </w:rPr>
              <w:t>–</w:t>
            </w:r>
            <w:r w:rsidRPr="00115FCB">
              <w:rPr>
                <w:rFonts w:ascii="Times New Roman" w:eastAsia="Times New Roman" w:hAnsi="Times New Roman" w:cs="Times New Roman"/>
                <w:color w:val="000000"/>
                <w:sz w:val="24"/>
                <w:szCs w:val="24"/>
                <w:lang w:eastAsia="hr-HR"/>
              </w:rPr>
              <w:t xml:space="preserve"> </w:t>
            </w:r>
            <w:r w:rsidR="00115FCB" w:rsidRPr="00115FCB">
              <w:rPr>
                <w:rFonts w:ascii="Times New Roman" w:eastAsia="Times New Roman" w:hAnsi="Times New Roman" w:cs="Times New Roman"/>
                <w:color w:val="000000"/>
                <w:sz w:val="24"/>
                <w:szCs w:val="24"/>
                <w:lang w:eastAsia="hr-HR"/>
              </w:rPr>
              <w:t>94.078.901 kn</w:t>
            </w:r>
          </w:p>
          <w:p w14:paraId="0898BC1D" w14:textId="77777777" w:rsidR="00E35AED" w:rsidRPr="00115FCB" w:rsidRDefault="00E35AED" w:rsidP="00E35AED">
            <w:pPr>
              <w:spacing w:after="0" w:line="256" w:lineRule="auto"/>
              <w:jc w:val="both"/>
              <w:rPr>
                <w:rFonts w:ascii="Times New Roman" w:hAnsi="Times New Roman" w:cs="Times New Roman"/>
                <w:b/>
                <w:i/>
                <w:iCs/>
                <w:sz w:val="24"/>
                <w:szCs w:val="24"/>
              </w:rPr>
            </w:pPr>
          </w:p>
          <w:p w14:paraId="22E65C96" w14:textId="0FBE7294" w:rsidR="00F43DFA" w:rsidRDefault="00F93950" w:rsidP="00F43DFA">
            <w:pPr>
              <w:spacing w:after="0" w:line="256" w:lineRule="auto"/>
              <w:jc w:val="both"/>
              <w:rPr>
                <w:rFonts w:ascii="Times New Roman" w:hAnsi="Times New Roman" w:cs="Times New Roman"/>
                <w:bCs/>
                <w:sz w:val="24"/>
                <w:szCs w:val="24"/>
              </w:rPr>
            </w:pPr>
            <w:r w:rsidRPr="00115FCB">
              <w:rPr>
                <w:rFonts w:ascii="Times New Roman" w:hAnsi="Times New Roman" w:cs="Times New Roman"/>
                <w:b/>
                <w:i/>
                <w:iCs/>
                <w:sz w:val="24"/>
                <w:szCs w:val="24"/>
              </w:rPr>
              <w:t>Ukupni procijenjeni trošak provedbe:</w:t>
            </w:r>
            <w:r w:rsidRPr="00115FCB">
              <w:rPr>
                <w:rFonts w:ascii="Times New Roman" w:hAnsi="Times New Roman" w:cs="Times New Roman"/>
                <w:bCs/>
                <w:sz w:val="24"/>
                <w:szCs w:val="24"/>
              </w:rPr>
              <w:t xml:space="preserve"> </w:t>
            </w:r>
            <w:r w:rsidR="00115FCB" w:rsidRPr="00115FCB">
              <w:rPr>
                <w:rFonts w:ascii="Times New Roman" w:hAnsi="Times New Roman" w:cs="Times New Roman"/>
                <w:bCs/>
                <w:iCs/>
                <w:sz w:val="24"/>
                <w:szCs w:val="24"/>
              </w:rPr>
              <w:t>203.024.03</w:t>
            </w:r>
            <w:r w:rsidR="00CC6141">
              <w:rPr>
                <w:rFonts w:ascii="Times New Roman" w:hAnsi="Times New Roman" w:cs="Times New Roman"/>
                <w:bCs/>
                <w:iCs/>
                <w:sz w:val="24"/>
                <w:szCs w:val="24"/>
              </w:rPr>
              <w:t>0</w:t>
            </w:r>
            <w:r w:rsidR="00115FCB" w:rsidRPr="00115FCB">
              <w:rPr>
                <w:rFonts w:ascii="Times New Roman" w:hAnsi="Times New Roman" w:cs="Times New Roman"/>
                <w:bCs/>
                <w:iCs/>
                <w:sz w:val="24"/>
                <w:szCs w:val="24"/>
              </w:rPr>
              <w:t xml:space="preserve"> kn </w:t>
            </w:r>
            <w:r w:rsidRPr="00115FCB">
              <w:rPr>
                <w:rFonts w:ascii="Times New Roman" w:hAnsi="Times New Roman" w:cs="Times New Roman"/>
                <w:bCs/>
                <w:sz w:val="24"/>
                <w:szCs w:val="24"/>
              </w:rPr>
              <w:t xml:space="preserve"> od toga</w:t>
            </w:r>
            <w:r w:rsidR="00F43DFA">
              <w:rPr>
                <w:rFonts w:ascii="Times New Roman" w:hAnsi="Times New Roman" w:cs="Times New Roman"/>
                <w:bCs/>
                <w:sz w:val="24"/>
                <w:szCs w:val="24"/>
              </w:rPr>
              <w:t>:</w:t>
            </w:r>
          </w:p>
          <w:p w14:paraId="44842E92" w14:textId="77777777" w:rsidR="002E5E16" w:rsidRDefault="002E5E16" w:rsidP="00F43DFA">
            <w:pPr>
              <w:spacing w:after="0" w:line="256" w:lineRule="auto"/>
              <w:jc w:val="both"/>
              <w:rPr>
                <w:rFonts w:ascii="Times New Roman" w:hAnsi="Times New Roman" w:cs="Times New Roman"/>
                <w:bCs/>
                <w:sz w:val="24"/>
                <w:szCs w:val="24"/>
              </w:rPr>
            </w:pPr>
          </w:p>
          <w:p w14:paraId="7139CC81" w14:textId="183E4ACB" w:rsidR="00F43DFA" w:rsidRDefault="00F43DFA" w:rsidP="00F43DFA">
            <w:pPr>
              <w:spacing w:after="0" w:line="25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F43DFA">
              <w:rPr>
                <w:rFonts w:ascii="Times New Roman" w:eastAsia="Calibri" w:hAnsi="Times New Roman" w:cs="Times New Roman"/>
                <w:sz w:val="24"/>
                <w:szCs w:val="24"/>
              </w:rPr>
              <w:t>Sredstva u Državnom proračunu</w:t>
            </w:r>
            <w:r w:rsidRPr="00BA6815">
              <w:rPr>
                <w:rFonts w:ascii="Times New Roman" w:eastAsia="Calibri" w:hAnsi="Times New Roman" w:cs="Times New Roman"/>
                <w:sz w:val="24"/>
                <w:szCs w:val="24"/>
              </w:rPr>
              <w:t>:</w:t>
            </w:r>
            <w:r w:rsidR="00733ABA">
              <w:rPr>
                <w:rFonts w:ascii="Times New Roman" w:eastAsia="Calibri" w:hAnsi="Times New Roman" w:cs="Times New Roman"/>
                <w:sz w:val="24"/>
                <w:szCs w:val="24"/>
              </w:rPr>
              <w:t xml:space="preserve"> </w:t>
            </w:r>
            <w:r w:rsidR="00733ABA">
              <w:t xml:space="preserve"> </w:t>
            </w:r>
            <w:r w:rsidR="00733ABA" w:rsidRPr="00733ABA">
              <w:rPr>
                <w:rFonts w:ascii="Times New Roman" w:eastAsia="Calibri" w:hAnsi="Times New Roman" w:cs="Times New Roman"/>
                <w:sz w:val="24"/>
                <w:szCs w:val="24"/>
              </w:rPr>
              <w:t>81.036.03</w:t>
            </w:r>
            <w:r w:rsidR="00CC6141">
              <w:rPr>
                <w:rFonts w:ascii="Times New Roman" w:eastAsia="Calibri" w:hAnsi="Times New Roman" w:cs="Times New Roman"/>
                <w:sz w:val="24"/>
                <w:szCs w:val="24"/>
              </w:rPr>
              <w:t>0</w:t>
            </w:r>
            <w:r w:rsidR="00733ABA">
              <w:rPr>
                <w:rFonts w:ascii="Times New Roman" w:eastAsia="Calibri" w:hAnsi="Times New Roman" w:cs="Times New Roman"/>
                <w:sz w:val="24"/>
                <w:szCs w:val="24"/>
              </w:rPr>
              <w:t xml:space="preserve"> kn</w:t>
            </w:r>
          </w:p>
          <w:p w14:paraId="15E18C43" w14:textId="5665DA53" w:rsidR="003A3C64" w:rsidRDefault="00F43DFA" w:rsidP="003A3C64">
            <w:pPr>
              <w:spacing w:after="0" w:line="256" w:lineRule="auto"/>
              <w:jc w:val="both"/>
              <w:rPr>
                <w:rFonts w:ascii="Times New Roman" w:hAnsi="Times New Roman" w:cs="Times New Roman"/>
                <w:bCs/>
                <w:sz w:val="24"/>
                <w:szCs w:val="24"/>
              </w:rPr>
            </w:pPr>
            <w:r>
              <w:rPr>
                <w:rFonts w:ascii="Times New Roman" w:hAnsi="Times New Roman" w:cs="Times New Roman"/>
                <w:bCs/>
                <w:sz w:val="24"/>
                <w:szCs w:val="24"/>
              </w:rPr>
              <w:t xml:space="preserve">          EU financiranje: </w:t>
            </w:r>
            <w:r w:rsidR="00115FCB" w:rsidRPr="00115FCB">
              <w:rPr>
                <w:rFonts w:ascii="Times New Roman" w:hAnsi="Times New Roman" w:cs="Times New Roman"/>
                <w:bCs/>
                <w:sz w:val="24"/>
                <w:szCs w:val="24"/>
              </w:rPr>
              <w:t>121.988.000 kn</w:t>
            </w:r>
            <w:r w:rsidR="003A3C64">
              <w:rPr>
                <w:rFonts w:ascii="Times New Roman" w:hAnsi="Times New Roman" w:cs="Times New Roman"/>
                <w:bCs/>
                <w:sz w:val="24"/>
                <w:szCs w:val="24"/>
              </w:rPr>
              <w:t xml:space="preserve"> (</w:t>
            </w:r>
            <w:r w:rsidR="00115FCB" w:rsidRPr="00115FCB">
              <w:rPr>
                <w:rFonts w:ascii="Times New Roman" w:hAnsi="Times New Roman" w:cs="Times New Roman"/>
                <w:bCs/>
                <w:sz w:val="24"/>
                <w:szCs w:val="24"/>
              </w:rPr>
              <w:t xml:space="preserve">71.988.000 kn </w:t>
            </w:r>
            <w:r w:rsidR="003A3C64">
              <w:t xml:space="preserve"> </w:t>
            </w:r>
            <w:r w:rsidR="003A3C64" w:rsidRPr="003A3C64">
              <w:rPr>
                <w:rFonts w:ascii="Times New Roman" w:hAnsi="Times New Roman" w:cs="Times New Roman"/>
                <w:bCs/>
                <w:sz w:val="24"/>
                <w:szCs w:val="24"/>
              </w:rPr>
              <w:t xml:space="preserve">OPULJP </w:t>
            </w:r>
            <w:r w:rsidR="00115FCB" w:rsidRPr="00115FCB">
              <w:rPr>
                <w:rFonts w:ascii="Times New Roman" w:hAnsi="Times New Roman" w:cs="Times New Roman"/>
                <w:bCs/>
                <w:sz w:val="24"/>
                <w:szCs w:val="24"/>
              </w:rPr>
              <w:t xml:space="preserve">i </w:t>
            </w:r>
            <w:r w:rsidR="003A3C64" w:rsidRPr="003A3C64">
              <w:rPr>
                <w:rFonts w:ascii="Times New Roman" w:hAnsi="Times New Roman" w:cs="Times New Roman"/>
                <w:bCs/>
                <w:sz w:val="24"/>
                <w:szCs w:val="24"/>
              </w:rPr>
              <w:t xml:space="preserve">50.000.000 kn </w:t>
            </w:r>
            <w:r w:rsidR="00115FCB" w:rsidRPr="00115FCB">
              <w:rPr>
                <w:rFonts w:ascii="Times New Roman" w:hAnsi="Times New Roman" w:cs="Times New Roman"/>
                <w:bCs/>
                <w:sz w:val="24"/>
                <w:szCs w:val="24"/>
              </w:rPr>
              <w:t>O</w:t>
            </w:r>
            <w:r>
              <w:rPr>
                <w:rFonts w:ascii="Times New Roman" w:hAnsi="Times New Roman" w:cs="Times New Roman"/>
                <w:bCs/>
                <w:sz w:val="24"/>
                <w:szCs w:val="24"/>
              </w:rPr>
              <w:t>PKK</w:t>
            </w:r>
            <w:r w:rsidR="003A3C64">
              <w:rPr>
                <w:rFonts w:ascii="Times New Roman" w:hAnsi="Times New Roman" w:cs="Times New Roman"/>
                <w:bCs/>
                <w:sz w:val="24"/>
                <w:szCs w:val="24"/>
              </w:rPr>
              <w:t>) -</w:t>
            </w:r>
            <w:r w:rsidR="00115FCB" w:rsidRPr="00115FCB">
              <w:rPr>
                <w:rFonts w:ascii="Times New Roman" w:hAnsi="Times New Roman" w:cs="Times New Roman"/>
                <w:bCs/>
                <w:sz w:val="24"/>
                <w:szCs w:val="24"/>
              </w:rPr>
              <w:t xml:space="preserve"> </w:t>
            </w:r>
            <w:r w:rsidR="002E5E16" w:rsidRPr="002E5E16">
              <w:rPr>
                <w:rFonts w:ascii="Times New Roman" w:hAnsi="Times New Roman" w:cs="Times New Roman"/>
                <w:bCs/>
                <w:sz w:val="24"/>
                <w:szCs w:val="24"/>
              </w:rPr>
              <w:t xml:space="preserve">EU </w:t>
            </w:r>
            <w:r w:rsidR="003A3C64">
              <w:rPr>
                <w:rFonts w:ascii="Times New Roman" w:hAnsi="Times New Roman" w:cs="Times New Roman"/>
                <w:bCs/>
                <w:sz w:val="24"/>
                <w:szCs w:val="24"/>
              </w:rPr>
              <w:t xml:space="preserve">    </w:t>
            </w:r>
          </w:p>
          <w:p w14:paraId="3705FB6D" w14:textId="20AFEA32" w:rsidR="00F93950" w:rsidRPr="00AF5640" w:rsidRDefault="003A3C64" w:rsidP="003A3C64">
            <w:pPr>
              <w:spacing w:after="0" w:line="256"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E5E16" w:rsidRPr="002E5E16">
              <w:rPr>
                <w:rFonts w:ascii="Times New Roman" w:hAnsi="Times New Roman" w:cs="Times New Roman"/>
                <w:bCs/>
                <w:sz w:val="24"/>
                <w:szCs w:val="24"/>
              </w:rPr>
              <w:t>financijska perspektiva 202l.- 2027.</w:t>
            </w:r>
          </w:p>
        </w:tc>
      </w:tr>
      <w:tr w:rsidR="00F93950" w:rsidRPr="00BA435D" w14:paraId="7A4FBD19" w14:textId="77777777" w:rsidTr="0032414C">
        <w:tc>
          <w:tcPr>
            <w:tcW w:w="9511" w:type="dxa"/>
            <w:gridSpan w:val="10"/>
            <w:tcBorders>
              <w:top w:val="single" w:sz="4" w:space="0" w:color="auto"/>
              <w:left w:val="single" w:sz="4" w:space="0" w:color="auto"/>
              <w:bottom w:val="single" w:sz="4" w:space="0" w:color="auto"/>
              <w:right w:val="single" w:sz="4" w:space="0" w:color="auto"/>
            </w:tcBorders>
          </w:tcPr>
          <w:p w14:paraId="19F22A5C" w14:textId="618537BC" w:rsidR="00F93950" w:rsidRPr="00BA435D" w:rsidRDefault="00F93950" w:rsidP="00F93950">
            <w:pPr>
              <w:spacing w:after="0" w:line="256" w:lineRule="auto"/>
              <w:jc w:val="both"/>
              <w:rPr>
                <w:rFonts w:ascii="Times New Roman" w:hAnsi="Times New Roman" w:cs="Times New Roman"/>
                <w:b/>
                <w:i/>
                <w:iCs/>
                <w:sz w:val="24"/>
                <w:szCs w:val="24"/>
              </w:rPr>
            </w:pPr>
            <w:r>
              <w:rPr>
                <w:rFonts w:ascii="Times New Roman" w:hAnsi="Times New Roman" w:cs="Times New Roman"/>
                <w:b/>
                <w:i/>
                <w:iCs/>
                <w:sz w:val="24"/>
                <w:szCs w:val="24"/>
              </w:rPr>
              <w:t xml:space="preserve">Vremenski okvir: </w:t>
            </w:r>
            <w:r>
              <w:rPr>
                <w:rFonts w:ascii="Times New Roman" w:hAnsi="Times New Roman" w:cs="Times New Roman"/>
                <w:bCs/>
                <w:sz w:val="24"/>
                <w:szCs w:val="24"/>
              </w:rPr>
              <w:t>2021. – 2024.</w:t>
            </w:r>
          </w:p>
        </w:tc>
      </w:tr>
      <w:tr w:rsidR="00F93950" w:rsidRPr="00BA435D" w14:paraId="5AD5B6C5" w14:textId="77777777" w:rsidTr="0032414C">
        <w:tc>
          <w:tcPr>
            <w:tcW w:w="9511" w:type="dxa"/>
            <w:gridSpan w:val="10"/>
            <w:tcBorders>
              <w:top w:val="single" w:sz="4" w:space="0" w:color="auto"/>
              <w:left w:val="single" w:sz="4" w:space="0" w:color="auto"/>
              <w:bottom w:val="single" w:sz="4" w:space="0" w:color="auto"/>
              <w:right w:val="single" w:sz="4" w:space="0" w:color="auto"/>
            </w:tcBorders>
            <w:hideMark/>
          </w:tcPr>
          <w:p w14:paraId="2B7C4E54" w14:textId="77777777" w:rsidR="00F93950" w:rsidRPr="00BA435D" w:rsidRDefault="00F93950" w:rsidP="00F93950">
            <w:pPr>
              <w:spacing w:after="0" w:line="256" w:lineRule="auto"/>
              <w:jc w:val="both"/>
              <w:rPr>
                <w:rFonts w:ascii="Times New Roman" w:hAnsi="Times New Roman" w:cs="Times New Roman"/>
                <w:bCs/>
                <w:sz w:val="24"/>
                <w:szCs w:val="24"/>
              </w:rPr>
            </w:pPr>
            <w:r w:rsidRPr="00BA435D">
              <w:rPr>
                <w:rFonts w:ascii="Times New Roman" w:hAnsi="Times New Roman" w:cs="Times New Roman"/>
                <w:b/>
                <w:i/>
                <w:iCs/>
                <w:sz w:val="24"/>
                <w:szCs w:val="24"/>
              </w:rPr>
              <w:t xml:space="preserve">Vrsta mjere: </w:t>
            </w:r>
            <w:r w:rsidRPr="00C06320">
              <w:rPr>
                <w:rFonts w:ascii="Times New Roman" w:hAnsi="Times New Roman" w:cs="Times New Roman"/>
                <w:b/>
                <w:sz w:val="24"/>
                <w:szCs w:val="24"/>
              </w:rPr>
              <w:t xml:space="preserve"> I</w:t>
            </w:r>
          </w:p>
        </w:tc>
      </w:tr>
      <w:tr w:rsidR="00F93950" w:rsidRPr="00BA435D" w14:paraId="2FD1234C" w14:textId="77777777" w:rsidTr="0032414C">
        <w:tc>
          <w:tcPr>
            <w:tcW w:w="9511" w:type="dxa"/>
            <w:gridSpan w:val="10"/>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8285EFF" w14:textId="2D6249FA" w:rsidR="00F93950" w:rsidRPr="00BA435D" w:rsidRDefault="00F93950" w:rsidP="00F93950">
            <w:pPr>
              <w:pStyle w:val="Heading4"/>
              <w:framePr w:hSpace="0" w:wrap="auto" w:vAnchor="margin" w:hAnchor="text" w:yAlign="inline"/>
              <w:rPr>
                <w:rFonts w:cs="Times New Roman"/>
                <w:i/>
              </w:rPr>
            </w:pPr>
            <w:bookmarkStart w:id="21" w:name="_Toc90447819"/>
            <w:r w:rsidRPr="00F44189">
              <w:rPr>
                <w:rFonts w:eastAsia="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Mjera </w:t>
            </w:r>
            <w:r>
              <w:rPr>
                <w:rFonts w:eastAsia="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F44189">
              <w:rPr>
                <w:rFonts w:eastAsia="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A435D">
              <w:t xml:space="preserve"> Daljnji razvoj volonterstva u Republici Hrvatskoj</w:t>
            </w:r>
            <w:bookmarkEnd w:id="21"/>
            <w:r w:rsidRPr="00BA435D">
              <w:t xml:space="preserve"> </w:t>
            </w:r>
          </w:p>
        </w:tc>
      </w:tr>
      <w:tr w:rsidR="00F93950" w:rsidRPr="00BA435D" w14:paraId="7038502B" w14:textId="77777777" w:rsidTr="0032414C">
        <w:tc>
          <w:tcPr>
            <w:tcW w:w="9511" w:type="dxa"/>
            <w:gridSpan w:val="10"/>
            <w:tcBorders>
              <w:top w:val="single" w:sz="4" w:space="0" w:color="auto"/>
              <w:left w:val="single" w:sz="4" w:space="0" w:color="auto"/>
              <w:bottom w:val="single" w:sz="4" w:space="0" w:color="auto"/>
              <w:right w:val="single" w:sz="4" w:space="0" w:color="auto"/>
            </w:tcBorders>
            <w:shd w:val="clear" w:color="auto" w:fill="auto"/>
          </w:tcPr>
          <w:p w14:paraId="0543D91A" w14:textId="77777777" w:rsidR="00F93950" w:rsidRPr="00BA435D" w:rsidRDefault="00F93950" w:rsidP="00F93950">
            <w:pPr>
              <w:spacing w:after="0" w:line="256" w:lineRule="auto"/>
              <w:jc w:val="both"/>
              <w:rPr>
                <w:rFonts w:ascii="Times New Roman" w:hAnsi="Times New Roman" w:cs="Times New Roman"/>
                <w:b/>
                <w:i/>
                <w:sz w:val="24"/>
                <w:szCs w:val="24"/>
              </w:rPr>
            </w:pPr>
            <w:r w:rsidRPr="00BA435D">
              <w:rPr>
                <w:rFonts w:ascii="Times New Roman" w:hAnsi="Times New Roman" w:cs="Times New Roman"/>
                <w:b/>
                <w:i/>
                <w:sz w:val="24"/>
                <w:szCs w:val="24"/>
              </w:rPr>
              <w:t>Svrha mjere:</w:t>
            </w:r>
          </w:p>
          <w:p w14:paraId="16EC80A8" w14:textId="51D62E7A" w:rsidR="00F93950" w:rsidRPr="00BA435D" w:rsidRDefault="00F93950" w:rsidP="00F93950">
            <w:pPr>
              <w:spacing w:after="0" w:line="256" w:lineRule="auto"/>
              <w:jc w:val="both"/>
              <w:rPr>
                <w:rFonts w:ascii="Times New Roman" w:hAnsi="Times New Roman" w:cs="Times New Roman"/>
                <w:bCs/>
                <w:iCs/>
                <w:sz w:val="24"/>
                <w:szCs w:val="24"/>
              </w:rPr>
            </w:pPr>
            <w:r w:rsidRPr="00BA435D">
              <w:rPr>
                <w:rFonts w:ascii="Times New Roman" w:hAnsi="Times New Roman" w:cs="Times New Roman"/>
                <w:bCs/>
                <w:iCs/>
                <w:sz w:val="24"/>
                <w:szCs w:val="24"/>
              </w:rPr>
              <w:t xml:space="preserve">Kroz povećanje volonterskih aktivnosti, projekta i inicijativa u zajednici, volonteri doprinose njezinom razvoju i boljoj socijalnoj koheziji njezinih članova te se povećava kvaliteta usluga u brojnim resorima.  Osobe u riziku od socijalne isključenosti mogu biti u ulozi volontera, ali i korisnika volonterskih aktivnosti čime se suzbija rizik </w:t>
            </w:r>
            <w:r>
              <w:rPr>
                <w:rFonts w:ascii="Times New Roman" w:hAnsi="Times New Roman" w:cs="Times New Roman"/>
                <w:bCs/>
                <w:iCs/>
                <w:sz w:val="24"/>
                <w:szCs w:val="24"/>
              </w:rPr>
              <w:t xml:space="preserve">od siromaštva i socijalne isključenosti te </w:t>
            </w:r>
            <w:r w:rsidRPr="00BA435D">
              <w:rPr>
                <w:rFonts w:ascii="Times New Roman" w:hAnsi="Times New Roman" w:cs="Times New Roman"/>
                <w:bCs/>
                <w:iCs/>
                <w:sz w:val="24"/>
                <w:szCs w:val="24"/>
              </w:rPr>
              <w:t>omogućava pozitivan socijalni učinak.</w:t>
            </w:r>
            <w:r>
              <w:rPr>
                <w:rFonts w:ascii="Times New Roman" w:hAnsi="Times New Roman" w:cs="Times New Roman"/>
                <w:bCs/>
                <w:iCs/>
                <w:sz w:val="24"/>
                <w:szCs w:val="24"/>
              </w:rPr>
              <w:t xml:space="preserve"> </w:t>
            </w:r>
            <w:r>
              <w:t xml:space="preserve"> </w:t>
            </w:r>
          </w:p>
          <w:p w14:paraId="0D1E1C38" w14:textId="1672CC5E" w:rsidR="00F93950" w:rsidRDefault="00F93950" w:rsidP="00F93950">
            <w:pPr>
              <w:spacing w:after="0" w:line="276" w:lineRule="auto"/>
              <w:jc w:val="both"/>
              <w:rPr>
                <w:rFonts w:ascii="Times New Roman" w:eastAsiaTheme="minorHAnsi" w:hAnsi="Times New Roman" w:cs="Times New Roman"/>
                <w:b/>
                <w:bCs/>
                <w:i/>
                <w:iCs/>
                <w:sz w:val="24"/>
                <w:szCs w:val="24"/>
              </w:rPr>
            </w:pPr>
            <w:r w:rsidRPr="00015604">
              <w:rPr>
                <w:rFonts w:ascii="Times New Roman" w:eastAsiaTheme="minorHAnsi" w:hAnsi="Times New Roman" w:cs="Times New Roman"/>
                <w:b/>
                <w:bCs/>
                <w:i/>
                <w:iCs/>
                <w:sz w:val="24"/>
                <w:szCs w:val="24"/>
              </w:rPr>
              <w:t xml:space="preserve">Opis doprinosa provedbi posebnog cilja: </w:t>
            </w:r>
          </w:p>
          <w:p w14:paraId="6DC3E4E3" w14:textId="2A940FE5" w:rsidR="00F93950" w:rsidRDefault="00F93950" w:rsidP="00F93950">
            <w:pPr>
              <w:spacing w:after="0" w:line="256" w:lineRule="auto"/>
              <w:jc w:val="both"/>
              <w:rPr>
                <w:rFonts w:ascii="Times New Roman" w:hAnsi="Times New Roman" w:cs="Times New Roman"/>
                <w:iCs/>
                <w:sz w:val="24"/>
                <w:szCs w:val="24"/>
              </w:rPr>
            </w:pPr>
            <w:r>
              <w:rPr>
                <w:rFonts w:ascii="Times New Roman" w:hAnsi="Times New Roman" w:cs="Times New Roman"/>
                <w:bCs/>
                <w:iCs/>
                <w:sz w:val="24"/>
                <w:szCs w:val="24"/>
              </w:rPr>
              <w:t xml:space="preserve"> </w:t>
            </w:r>
            <w:r w:rsidRPr="004A0476">
              <w:rPr>
                <w:rFonts w:ascii="Times New Roman" w:hAnsi="Times New Roman" w:cs="Times New Roman"/>
                <w:sz w:val="24"/>
                <w:szCs w:val="24"/>
              </w:rPr>
              <w:t xml:space="preserve">U Republici Hrvatskoj još uvijek ne postoje sustavna istraživanja koja bi omogućila dobivanje relevantnih podataka koji bi poslužili kao osnova za daljnji razvoj volonterstva zbog čega postoji potreba za provođenjem longitudinalnog istraživanja pomoću kojeg bi se pratile promjene u području volonterstva te, shodno rezultatima, usmjeravale mjere u politici razvoja volonterstva. </w:t>
            </w:r>
            <w:r>
              <w:rPr>
                <w:rFonts w:ascii="Times New Roman" w:hAnsi="Times New Roman" w:cs="Times New Roman"/>
                <w:iCs/>
                <w:sz w:val="24"/>
                <w:szCs w:val="24"/>
              </w:rPr>
              <w:t>Uz to je potrebno i</w:t>
            </w:r>
            <w:r w:rsidRPr="004A0476">
              <w:rPr>
                <w:rFonts w:ascii="Times New Roman" w:hAnsi="Times New Roman" w:cs="Times New Roman"/>
                <w:iCs/>
                <w:sz w:val="24"/>
                <w:szCs w:val="24"/>
              </w:rPr>
              <w:t xml:space="preserve"> primijeniti informatička rješenja usmjerena praćenju razvoja volonterstva u Republici Hrvatskoj, odnosno nadograditi aplikaciju za prikupljanje izvješća o organiziranom volontiranju</w:t>
            </w:r>
            <w:r>
              <w:rPr>
                <w:rFonts w:ascii="Times New Roman" w:hAnsi="Times New Roman" w:cs="Times New Roman"/>
                <w:iCs/>
                <w:sz w:val="24"/>
                <w:szCs w:val="24"/>
              </w:rPr>
              <w:t xml:space="preserve">. </w:t>
            </w:r>
          </w:p>
          <w:p w14:paraId="0F30D2FA" w14:textId="77777777" w:rsidR="00F93950" w:rsidRPr="004A0476" w:rsidRDefault="00F93950" w:rsidP="00F93950">
            <w:pPr>
              <w:spacing w:after="0" w:line="256" w:lineRule="auto"/>
              <w:jc w:val="both"/>
              <w:rPr>
                <w:rFonts w:ascii="Times New Roman" w:hAnsi="Times New Roman" w:cs="Times New Roman"/>
                <w:iCs/>
                <w:sz w:val="24"/>
                <w:szCs w:val="24"/>
              </w:rPr>
            </w:pPr>
            <w:r>
              <w:rPr>
                <w:rFonts w:ascii="Times New Roman" w:hAnsi="Times New Roman" w:cs="Times New Roman"/>
                <w:iCs/>
                <w:sz w:val="24"/>
                <w:szCs w:val="24"/>
              </w:rPr>
              <w:t xml:space="preserve">Volontiranje osobama </w:t>
            </w:r>
            <w:r w:rsidRPr="00965900">
              <w:rPr>
                <w:rFonts w:ascii="Times New Roman" w:hAnsi="Times New Roman" w:cs="Times New Roman"/>
                <w:sz w:val="24"/>
                <w:szCs w:val="24"/>
              </w:rPr>
              <w:t>iz društvenih skupina u riziku od socijalne isključenosti</w:t>
            </w:r>
            <w:r>
              <w:rPr>
                <w:rFonts w:ascii="Times New Roman" w:hAnsi="Times New Roman" w:cs="Times New Roman"/>
                <w:sz w:val="24"/>
                <w:szCs w:val="24"/>
              </w:rPr>
              <w:t xml:space="preserve"> donosi brojne prednosti poput osjećaja osobnog postignuća, stjecanja novih znanja, vještina i iskustava, razvoj samopoštovanja te osjećaj pripadnosti zbog čega je potrebno i dalje poticati razvoj inkluzivnog volontiranja. Jedan od </w:t>
            </w:r>
            <w:r w:rsidRPr="00832BE5">
              <w:rPr>
                <w:rFonts w:ascii="Times New Roman" w:hAnsi="Times New Roman" w:cs="Times New Roman"/>
                <w:sz w:val="24"/>
                <w:szCs w:val="24"/>
              </w:rPr>
              <w:t>ključni</w:t>
            </w:r>
            <w:r>
              <w:rPr>
                <w:rFonts w:ascii="Times New Roman" w:hAnsi="Times New Roman" w:cs="Times New Roman"/>
                <w:sz w:val="24"/>
                <w:szCs w:val="24"/>
              </w:rPr>
              <w:t>h</w:t>
            </w:r>
            <w:r w:rsidRPr="00832BE5">
              <w:rPr>
                <w:rFonts w:ascii="Times New Roman" w:hAnsi="Times New Roman" w:cs="Times New Roman"/>
                <w:sz w:val="24"/>
                <w:szCs w:val="24"/>
              </w:rPr>
              <w:t xml:space="preserve"> preduvjet</w:t>
            </w:r>
            <w:r>
              <w:rPr>
                <w:rFonts w:ascii="Times New Roman" w:hAnsi="Times New Roman" w:cs="Times New Roman"/>
                <w:sz w:val="24"/>
                <w:szCs w:val="24"/>
              </w:rPr>
              <w:t>a</w:t>
            </w:r>
            <w:r w:rsidRPr="00832BE5">
              <w:rPr>
                <w:rFonts w:ascii="Times New Roman" w:hAnsi="Times New Roman" w:cs="Times New Roman"/>
                <w:sz w:val="24"/>
                <w:szCs w:val="24"/>
              </w:rPr>
              <w:t xml:space="preserve"> senzibiliziranja, upoznavanja i motiviranja građana na volontiranje</w:t>
            </w:r>
            <w:r>
              <w:rPr>
                <w:rFonts w:ascii="Times New Roman" w:hAnsi="Times New Roman" w:cs="Times New Roman"/>
                <w:sz w:val="24"/>
                <w:szCs w:val="24"/>
              </w:rPr>
              <w:t xml:space="preserve"> je p</w:t>
            </w:r>
            <w:r w:rsidRPr="00832BE5">
              <w:rPr>
                <w:rFonts w:ascii="Times New Roman" w:hAnsi="Times New Roman" w:cs="Times New Roman"/>
                <w:sz w:val="24"/>
                <w:szCs w:val="24"/>
              </w:rPr>
              <w:t>romocija vrijednosti volontiranja</w:t>
            </w:r>
            <w:r>
              <w:rPr>
                <w:rFonts w:ascii="Times New Roman" w:hAnsi="Times New Roman" w:cs="Times New Roman"/>
                <w:sz w:val="24"/>
                <w:szCs w:val="24"/>
              </w:rPr>
              <w:t>, a i</w:t>
            </w:r>
            <w:r w:rsidRPr="00832BE5">
              <w:rPr>
                <w:rFonts w:ascii="Times New Roman" w:hAnsi="Times New Roman" w:cs="Times New Roman"/>
                <w:sz w:val="24"/>
                <w:szCs w:val="24"/>
              </w:rPr>
              <w:t xml:space="preserve">straživanja pokazuju da volontiranje uvelike ovisi o tome u kojoj se mjeri promovira. </w:t>
            </w:r>
            <w:r>
              <w:rPr>
                <w:rFonts w:ascii="Times New Roman" w:hAnsi="Times New Roman" w:cs="Times New Roman"/>
                <w:sz w:val="24"/>
                <w:szCs w:val="24"/>
              </w:rPr>
              <w:t>U daljnjem</w:t>
            </w:r>
            <w:r w:rsidRPr="00832BE5">
              <w:rPr>
                <w:rFonts w:ascii="Times New Roman" w:hAnsi="Times New Roman" w:cs="Times New Roman"/>
                <w:sz w:val="24"/>
                <w:szCs w:val="24"/>
              </w:rPr>
              <w:t xml:space="preserve"> razv</w:t>
            </w:r>
            <w:r>
              <w:rPr>
                <w:rFonts w:ascii="Times New Roman" w:hAnsi="Times New Roman" w:cs="Times New Roman"/>
                <w:sz w:val="24"/>
                <w:szCs w:val="24"/>
              </w:rPr>
              <w:t>oju</w:t>
            </w:r>
            <w:r w:rsidRPr="00832BE5">
              <w:rPr>
                <w:rFonts w:ascii="Times New Roman" w:hAnsi="Times New Roman" w:cs="Times New Roman"/>
                <w:sz w:val="24"/>
                <w:szCs w:val="24"/>
              </w:rPr>
              <w:t xml:space="preserve"> mehaniz</w:t>
            </w:r>
            <w:r>
              <w:rPr>
                <w:rFonts w:ascii="Times New Roman" w:hAnsi="Times New Roman" w:cs="Times New Roman"/>
                <w:sz w:val="24"/>
                <w:szCs w:val="24"/>
              </w:rPr>
              <w:t>ama</w:t>
            </w:r>
            <w:r w:rsidRPr="00832BE5">
              <w:rPr>
                <w:rFonts w:ascii="Times New Roman" w:hAnsi="Times New Roman" w:cs="Times New Roman"/>
                <w:sz w:val="24"/>
                <w:szCs w:val="24"/>
              </w:rPr>
              <w:t xml:space="preserve"> promocije i nagrađivanja </w:t>
            </w:r>
            <w:r>
              <w:rPr>
                <w:rFonts w:ascii="Times New Roman" w:hAnsi="Times New Roman" w:cs="Times New Roman"/>
                <w:sz w:val="24"/>
                <w:szCs w:val="24"/>
              </w:rPr>
              <w:t>volontiranja</w:t>
            </w:r>
            <w:r w:rsidRPr="00832BE5">
              <w:rPr>
                <w:rFonts w:ascii="Times New Roman" w:hAnsi="Times New Roman" w:cs="Times New Roman"/>
                <w:sz w:val="24"/>
                <w:szCs w:val="24"/>
              </w:rPr>
              <w:t>.</w:t>
            </w:r>
            <w:r>
              <w:rPr>
                <w:rFonts w:ascii="Times New Roman" w:hAnsi="Times New Roman" w:cs="Times New Roman"/>
                <w:sz w:val="24"/>
                <w:szCs w:val="24"/>
              </w:rPr>
              <w:t xml:space="preserve"> n</w:t>
            </w:r>
            <w:r w:rsidRPr="00832BE5">
              <w:rPr>
                <w:rFonts w:ascii="Times New Roman" w:hAnsi="Times New Roman" w:cs="Times New Roman"/>
                <w:sz w:val="24"/>
                <w:szCs w:val="24"/>
              </w:rPr>
              <w:t>ajvažnija aktivnost bila bi organizacija nacionalne kampanje usmjerene promociji vrijednosti volonterstva.</w:t>
            </w:r>
            <w:r>
              <w:rPr>
                <w:rFonts w:ascii="Times New Roman" w:hAnsi="Times New Roman" w:cs="Times New Roman"/>
                <w:sz w:val="24"/>
                <w:szCs w:val="24"/>
              </w:rPr>
              <w:t xml:space="preserve"> </w:t>
            </w:r>
          </w:p>
          <w:p w14:paraId="1A31A509" w14:textId="77777777" w:rsidR="00F93950" w:rsidRDefault="00F93950" w:rsidP="00F93950">
            <w:pPr>
              <w:spacing w:after="0" w:line="256" w:lineRule="auto"/>
              <w:jc w:val="both"/>
              <w:rPr>
                <w:rFonts w:ascii="Times New Roman" w:hAnsi="Times New Roman" w:cs="Times New Roman"/>
                <w:b/>
                <w:i/>
                <w:sz w:val="24"/>
                <w:szCs w:val="24"/>
              </w:rPr>
            </w:pPr>
          </w:p>
          <w:p w14:paraId="0A106814" w14:textId="2827CEB4" w:rsidR="00F93950" w:rsidRPr="00BA435D" w:rsidRDefault="00F93950" w:rsidP="00F93950">
            <w:pPr>
              <w:spacing w:after="0" w:line="256" w:lineRule="auto"/>
              <w:jc w:val="both"/>
              <w:rPr>
                <w:rFonts w:ascii="Times New Roman" w:hAnsi="Times New Roman" w:cs="Times New Roman"/>
                <w:b/>
                <w:i/>
                <w:sz w:val="24"/>
                <w:szCs w:val="24"/>
              </w:rPr>
            </w:pPr>
            <w:r w:rsidRPr="00BA435D">
              <w:rPr>
                <w:rFonts w:ascii="Times New Roman" w:hAnsi="Times New Roman" w:cs="Times New Roman"/>
                <w:b/>
                <w:i/>
                <w:sz w:val="24"/>
                <w:szCs w:val="24"/>
              </w:rPr>
              <w:t>Pokazatelji rezultata:</w:t>
            </w:r>
          </w:p>
          <w:p w14:paraId="32757FD6" w14:textId="77777777" w:rsidR="00F93950" w:rsidRPr="00CD7B89" w:rsidRDefault="00F93950" w:rsidP="0088439E">
            <w:pPr>
              <w:numPr>
                <w:ilvl w:val="0"/>
                <w:numId w:val="10"/>
              </w:numPr>
              <w:spacing w:after="0" w:line="256" w:lineRule="auto"/>
              <w:contextualSpacing/>
              <w:jc w:val="both"/>
              <w:rPr>
                <w:rFonts w:ascii="Times New Roman" w:hAnsi="Times New Roman" w:cs="Times New Roman"/>
                <w:bCs/>
                <w:iCs/>
                <w:sz w:val="24"/>
                <w:szCs w:val="24"/>
              </w:rPr>
            </w:pPr>
            <w:r w:rsidRPr="00CD7B89">
              <w:rPr>
                <w:rFonts w:ascii="Times New Roman" w:hAnsi="Times New Roman" w:cs="Times New Roman"/>
                <w:bCs/>
                <w:iCs/>
                <w:sz w:val="24"/>
                <w:szCs w:val="24"/>
              </w:rPr>
              <w:t>broj organizatora volontiranja</w:t>
            </w:r>
          </w:p>
          <w:p w14:paraId="60B613E6" w14:textId="77777777" w:rsidR="00F93950" w:rsidRPr="00F44189" w:rsidRDefault="00F93950" w:rsidP="0088439E">
            <w:pPr>
              <w:numPr>
                <w:ilvl w:val="0"/>
                <w:numId w:val="10"/>
              </w:numPr>
              <w:spacing w:after="0" w:line="256" w:lineRule="auto"/>
              <w:contextualSpacing/>
              <w:jc w:val="both"/>
              <w:rPr>
                <w:rFonts w:ascii="Times New Roman" w:hAnsi="Times New Roman" w:cs="Times New Roman"/>
                <w:bCs/>
                <w:iCs/>
                <w:sz w:val="24"/>
                <w:szCs w:val="24"/>
              </w:rPr>
            </w:pPr>
            <w:r w:rsidRPr="00F44189">
              <w:rPr>
                <w:rFonts w:ascii="Times New Roman" w:hAnsi="Times New Roman" w:cs="Times New Roman"/>
                <w:bCs/>
                <w:iCs/>
                <w:sz w:val="24"/>
                <w:szCs w:val="24"/>
              </w:rPr>
              <w:t>broj volontera (raščlanjenih po dobi i spolu)</w:t>
            </w:r>
          </w:p>
          <w:p w14:paraId="1806468A" w14:textId="77777777" w:rsidR="00F93950" w:rsidRDefault="00F93950" w:rsidP="0088439E">
            <w:pPr>
              <w:numPr>
                <w:ilvl w:val="0"/>
                <w:numId w:val="10"/>
              </w:numPr>
              <w:spacing w:after="0" w:line="256" w:lineRule="auto"/>
              <w:contextualSpacing/>
              <w:jc w:val="both"/>
              <w:rPr>
                <w:rFonts w:ascii="Times New Roman" w:hAnsi="Times New Roman" w:cs="Times New Roman"/>
                <w:bCs/>
                <w:iCs/>
                <w:sz w:val="24"/>
                <w:szCs w:val="24"/>
              </w:rPr>
            </w:pPr>
            <w:r w:rsidRPr="00BA435D">
              <w:rPr>
                <w:rFonts w:ascii="Times New Roman" w:hAnsi="Times New Roman" w:cs="Times New Roman"/>
                <w:bCs/>
                <w:iCs/>
                <w:sz w:val="24"/>
                <w:szCs w:val="24"/>
              </w:rPr>
              <w:t>broj volonterskih sati</w:t>
            </w:r>
          </w:p>
          <w:p w14:paraId="0C844F3F" w14:textId="77777777" w:rsidR="00F93950" w:rsidRPr="00BA435D" w:rsidRDefault="00F93950" w:rsidP="00F93950">
            <w:pPr>
              <w:spacing w:after="0" w:line="256" w:lineRule="auto"/>
              <w:jc w:val="both"/>
              <w:rPr>
                <w:rFonts w:ascii="Times New Roman" w:hAnsi="Times New Roman" w:cs="Times New Roman"/>
                <w:b/>
                <w:i/>
                <w:sz w:val="24"/>
                <w:szCs w:val="24"/>
              </w:rPr>
            </w:pPr>
            <w:r w:rsidRPr="00BA435D">
              <w:rPr>
                <w:rFonts w:ascii="Times New Roman" w:hAnsi="Times New Roman" w:cs="Times New Roman"/>
                <w:b/>
                <w:i/>
                <w:sz w:val="24"/>
                <w:szCs w:val="24"/>
              </w:rPr>
              <w:t>Aktivnosti:</w:t>
            </w:r>
          </w:p>
          <w:p w14:paraId="4AE0DBEF" w14:textId="77777777" w:rsidR="00F93950" w:rsidRPr="00F44189" w:rsidRDefault="00F93950" w:rsidP="0088439E">
            <w:pPr>
              <w:pStyle w:val="ListParagraph"/>
              <w:numPr>
                <w:ilvl w:val="0"/>
                <w:numId w:val="33"/>
              </w:numPr>
              <w:spacing w:after="0" w:line="256" w:lineRule="auto"/>
              <w:jc w:val="both"/>
              <w:rPr>
                <w:rFonts w:ascii="Times New Roman" w:hAnsi="Times New Roman" w:cs="Times New Roman"/>
                <w:iCs/>
                <w:sz w:val="24"/>
                <w:szCs w:val="24"/>
              </w:rPr>
            </w:pPr>
            <w:r w:rsidRPr="00F44189">
              <w:rPr>
                <w:rFonts w:ascii="Times New Roman" w:hAnsi="Times New Roman" w:cs="Times New Roman"/>
                <w:iCs/>
                <w:sz w:val="24"/>
                <w:szCs w:val="24"/>
              </w:rPr>
              <w:t>Organizacija nacionalne kampanje usmjerene promociji vrijednosti volonterstva</w:t>
            </w:r>
          </w:p>
          <w:p w14:paraId="2F623492" w14:textId="77777777" w:rsidR="00F93950" w:rsidRPr="00F44189" w:rsidRDefault="00F93950" w:rsidP="0088439E">
            <w:pPr>
              <w:pStyle w:val="ListParagraph"/>
              <w:numPr>
                <w:ilvl w:val="0"/>
                <w:numId w:val="33"/>
              </w:numPr>
              <w:spacing w:after="0" w:line="256" w:lineRule="auto"/>
              <w:jc w:val="both"/>
              <w:rPr>
                <w:rFonts w:ascii="Times New Roman" w:hAnsi="Times New Roman" w:cs="Times New Roman"/>
                <w:iCs/>
                <w:sz w:val="24"/>
                <w:szCs w:val="24"/>
              </w:rPr>
            </w:pPr>
            <w:r w:rsidRPr="00F44189">
              <w:rPr>
                <w:rFonts w:ascii="Times New Roman" w:hAnsi="Times New Roman" w:cs="Times New Roman"/>
                <w:iCs/>
                <w:sz w:val="24"/>
                <w:szCs w:val="24"/>
              </w:rPr>
              <w:t>Provedba prvog longitudinalnog istraživanja o volonterstvu na nacionalnoj razini</w:t>
            </w:r>
          </w:p>
          <w:p w14:paraId="65878939" w14:textId="77777777" w:rsidR="00F93950" w:rsidRPr="00F44189" w:rsidRDefault="00F93950" w:rsidP="0088439E">
            <w:pPr>
              <w:pStyle w:val="ListParagraph"/>
              <w:numPr>
                <w:ilvl w:val="0"/>
                <w:numId w:val="33"/>
              </w:numPr>
              <w:spacing w:after="0" w:line="256" w:lineRule="auto"/>
              <w:jc w:val="both"/>
              <w:rPr>
                <w:rFonts w:ascii="Times New Roman" w:hAnsi="Times New Roman" w:cs="Times New Roman"/>
                <w:iCs/>
                <w:sz w:val="24"/>
                <w:szCs w:val="24"/>
              </w:rPr>
            </w:pPr>
            <w:r w:rsidRPr="00F44189">
              <w:rPr>
                <w:rFonts w:ascii="Times New Roman" w:hAnsi="Times New Roman" w:cs="Times New Roman"/>
                <w:iCs/>
                <w:sz w:val="24"/>
                <w:szCs w:val="24"/>
              </w:rPr>
              <w:t>Nadogradnja informatičkog sustava za praćenje razvoja volonterstva u Republici Hrvatskoj</w:t>
            </w:r>
          </w:p>
          <w:p w14:paraId="7B9DCFC2" w14:textId="3149DE34" w:rsidR="00F93950" w:rsidRPr="00CF5274" w:rsidRDefault="00F93950" w:rsidP="0088439E">
            <w:pPr>
              <w:pStyle w:val="ListParagraph"/>
              <w:numPr>
                <w:ilvl w:val="0"/>
                <w:numId w:val="33"/>
              </w:numPr>
              <w:spacing w:after="0" w:line="256" w:lineRule="auto"/>
              <w:jc w:val="both"/>
              <w:rPr>
                <w:rFonts w:ascii="Times New Roman" w:hAnsi="Times New Roman" w:cs="Times New Roman"/>
                <w:bCs/>
                <w:iCs/>
                <w:sz w:val="24"/>
                <w:szCs w:val="24"/>
              </w:rPr>
            </w:pPr>
            <w:r w:rsidRPr="008041FB">
              <w:rPr>
                <w:rFonts w:ascii="Times New Roman" w:eastAsia="Calibri" w:hAnsi="Times New Roman" w:cs="Times New Roman"/>
                <w:bCs/>
                <w:sz w:val="24"/>
                <w:szCs w:val="24"/>
              </w:rPr>
              <w:t>Poticati daljnji razvoj inkluzivnog volontiranja</w:t>
            </w:r>
          </w:p>
        </w:tc>
      </w:tr>
      <w:tr w:rsidR="00F93950" w:rsidRPr="00BA435D" w14:paraId="5096B581" w14:textId="77777777" w:rsidTr="0032414C">
        <w:tc>
          <w:tcPr>
            <w:tcW w:w="9511" w:type="dxa"/>
            <w:gridSpan w:val="10"/>
            <w:tcBorders>
              <w:top w:val="single" w:sz="4" w:space="0" w:color="auto"/>
              <w:left w:val="single" w:sz="4" w:space="0" w:color="auto"/>
              <w:bottom w:val="single" w:sz="4" w:space="0" w:color="auto"/>
              <w:right w:val="single" w:sz="4" w:space="0" w:color="auto"/>
            </w:tcBorders>
            <w:shd w:val="clear" w:color="auto" w:fill="auto"/>
          </w:tcPr>
          <w:p w14:paraId="3B6863DA" w14:textId="77777777" w:rsidR="00F93950" w:rsidRPr="00BA435D" w:rsidRDefault="00F93950" w:rsidP="00F93950">
            <w:pPr>
              <w:spacing w:after="0" w:line="256" w:lineRule="auto"/>
              <w:rPr>
                <w:rFonts w:ascii="Times New Roman" w:hAnsi="Times New Roman" w:cs="Times New Roman"/>
                <w:b/>
                <w:i/>
                <w:iCs/>
                <w:sz w:val="24"/>
                <w:szCs w:val="24"/>
              </w:rPr>
            </w:pPr>
            <w:r w:rsidRPr="00BA435D">
              <w:rPr>
                <w:rFonts w:ascii="Times New Roman" w:hAnsi="Times New Roman" w:cs="Times New Roman"/>
                <w:b/>
                <w:i/>
                <w:iCs/>
                <w:sz w:val="24"/>
                <w:szCs w:val="24"/>
              </w:rPr>
              <w:t>Nositelji/sunositelji:</w:t>
            </w:r>
          </w:p>
          <w:p w14:paraId="2ECB8121" w14:textId="4C9AC408" w:rsidR="00F93950" w:rsidRPr="00BA435D" w:rsidRDefault="00F93950" w:rsidP="00F93950">
            <w:pPr>
              <w:spacing w:after="0" w:line="240" w:lineRule="auto"/>
              <w:contextualSpacing/>
              <w:rPr>
                <w:rFonts w:ascii="Times New Roman" w:hAnsi="Times New Roman" w:cs="Times New Roman"/>
                <w:bCs/>
                <w:sz w:val="24"/>
                <w:szCs w:val="24"/>
              </w:rPr>
            </w:pPr>
            <w:r w:rsidRPr="00BA435D">
              <w:rPr>
                <w:rFonts w:ascii="Times New Roman" w:hAnsi="Times New Roman" w:cs="Times New Roman"/>
                <w:b/>
                <w:i/>
                <w:iCs/>
                <w:sz w:val="24"/>
                <w:szCs w:val="24"/>
              </w:rPr>
              <w:t xml:space="preserve">a) nositelj mjere: </w:t>
            </w:r>
            <w:r w:rsidRPr="00BA435D">
              <w:rPr>
                <w:rFonts w:ascii="Times New Roman" w:hAnsi="Times New Roman" w:cs="Times New Roman"/>
                <w:bCs/>
                <w:sz w:val="24"/>
                <w:szCs w:val="24"/>
              </w:rPr>
              <w:t>M</w:t>
            </w:r>
            <w:r>
              <w:rPr>
                <w:rFonts w:ascii="Times New Roman" w:hAnsi="Times New Roman" w:cs="Times New Roman"/>
                <w:bCs/>
                <w:sz w:val="24"/>
                <w:szCs w:val="24"/>
              </w:rPr>
              <w:t>inistarstvo rada, mirovinskoga sustava, obitelji i socijalne politike</w:t>
            </w:r>
          </w:p>
          <w:p w14:paraId="5025AE26" w14:textId="79DE5059" w:rsidR="00F93950" w:rsidRPr="00CF5274" w:rsidRDefault="00F93950" w:rsidP="00F93950">
            <w:pPr>
              <w:spacing w:after="0" w:line="256" w:lineRule="auto"/>
              <w:jc w:val="both"/>
              <w:rPr>
                <w:rFonts w:ascii="Times New Roman" w:hAnsi="Times New Roman" w:cs="Times New Roman"/>
                <w:bCs/>
                <w:sz w:val="24"/>
                <w:szCs w:val="24"/>
              </w:rPr>
            </w:pPr>
            <w:r w:rsidRPr="00BA435D">
              <w:rPr>
                <w:rFonts w:ascii="Times New Roman" w:hAnsi="Times New Roman" w:cs="Times New Roman"/>
                <w:b/>
                <w:i/>
                <w:iCs/>
                <w:sz w:val="24"/>
                <w:szCs w:val="24"/>
              </w:rPr>
              <w:t>b) sunositelji mjere</w:t>
            </w:r>
            <w:r w:rsidRPr="00613E0D">
              <w:rPr>
                <w:rFonts w:ascii="Times New Roman" w:hAnsi="Times New Roman" w:cs="Times New Roman"/>
                <w:b/>
                <w:i/>
                <w:iCs/>
                <w:sz w:val="24"/>
                <w:szCs w:val="24"/>
              </w:rPr>
              <w:t>:</w:t>
            </w:r>
            <w:r w:rsidRPr="00613E0D">
              <w:rPr>
                <w:rFonts w:ascii="Times New Roman" w:hAnsi="Times New Roman" w:cs="Times New Roman"/>
                <w:bCs/>
                <w:sz w:val="24"/>
                <w:szCs w:val="24"/>
              </w:rPr>
              <w:t xml:space="preserve"> Nacionalna</w:t>
            </w:r>
            <w:r w:rsidRPr="00BA435D">
              <w:rPr>
                <w:rFonts w:ascii="Times New Roman" w:hAnsi="Times New Roman" w:cs="Times New Roman"/>
                <w:bCs/>
                <w:sz w:val="24"/>
                <w:szCs w:val="24"/>
              </w:rPr>
              <w:t xml:space="preserve"> zaklada za razvoj civilnoga društva, U</w:t>
            </w:r>
            <w:r>
              <w:rPr>
                <w:rFonts w:ascii="Times New Roman" w:hAnsi="Times New Roman" w:cs="Times New Roman"/>
                <w:bCs/>
                <w:sz w:val="24"/>
                <w:szCs w:val="24"/>
              </w:rPr>
              <w:t xml:space="preserve">red za udruge Vlade RH, </w:t>
            </w:r>
            <w:r w:rsidRPr="00BA435D">
              <w:rPr>
                <w:rFonts w:ascii="Times New Roman" w:hAnsi="Times New Roman" w:cs="Times New Roman"/>
                <w:bCs/>
                <w:sz w:val="24"/>
                <w:szCs w:val="24"/>
              </w:rPr>
              <w:t>S</w:t>
            </w:r>
            <w:r>
              <w:rPr>
                <w:rFonts w:ascii="Times New Roman" w:hAnsi="Times New Roman" w:cs="Times New Roman"/>
                <w:bCs/>
                <w:sz w:val="24"/>
                <w:szCs w:val="24"/>
              </w:rPr>
              <w:t>redišnji državni ured za demografiju i mlade,</w:t>
            </w:r>
            <w:r w:rsidRPr="00BA435D">
              <w:rPr>
                <w:rFonts w:ascii="Times New Roman" w:hAnsi="Times New Roman" w:cs="Times New Roman"/>
                <w:bCs/>
                <w:sz w:val="24"/>
                <w:szCs w:val="24"/>
              </w:rPr>
              <w:t xml:space="preserve"> Nacionalni odbor za razvoj volonterstva, Agencija za mobilnost i programe Europske unije, volonterski centri i njihove mrežne organizacije</w:t>
            </w:r>
            <w:r>
              <w:rPr>
                <w:rFonts w:ascii="Times New Roman" w:hAnsi="Times New Roman" w:cs="Times New Roman"/>
                <w:bCs/>
                <w:sz w:val="24"/>
                <w:szCs w:val="24"/>
              </w:rPr>
              <w:t>, organizatori volontiranja</w:t>
            </w:r>
          </w:p>
        </w:tc>
      </w:tr>
      <w:tr w:rsidR="00F93950" w:rsidRPr="00BA435D" w14:paraId="5F13450F" w14:textId="77777777" w:rsidTr="0032414C">
        <w:tc>
          <w:tcPr>
            <w:tcW w:w="9511" w:type="dxa"/>
            <w:gridSpan w:val="10"/>
            <w:tcBorders>
              <w:top w:val="single" w:sz="4" w:space="0" w:color="auto"/>
              <w:left w:val="single" w:sz="4" w:space="0" w:color="auto"/>
              <w:bottom w:val="single" w:sz="4" w:space="0" w:color="auto"/>
              <w:right w:val="single" w:sz="4" w:space="0" w:color="auto"/>
            </w:tcBorders>
            <w:shd w:val="clear" w:color="auto" w:fill="auto"/>
          </w:tcPr>
          <w:p w14:paraId="40BDFD90" w14:textId="77777777" w:rsidR="00F93950" w:rsidRPr="00BA435D" w:rsidRDefault="00F93950" w:rsidP="00F93950">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t>Izvor financiranja/sufinanciranja:</w:t>
            </w:r>
          </w:p>
          <w:p w14:paraId="53B56623" w14:textId="77777777" w:rsidR="00F93950" w:rsidRPr="00BA435D" w:rsidRDefault="00F93950" w:rsidP="00F93950">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t xml:space="preserve">a) Državni proračun: </w:t>
            </w:r>
          </w:p>
          <w:p w14:paraId="36D80750" w14:textId="77777777" w:rsidR="00A96FC2" w:rsidRDefault="00F93950" w:rsidP="0088439E">
            <w:pPr>
              <w:pStyle w:val="ListParagraph"/>
              <w:numPr>
                <w:ilvl w:val="0"/>
                <w:numId w:val="27"/>
              </w:numPr>
              <w:spacing w:after="0" w:line="256" w:lineRule="auto"/>
              <w:jc w:val="both"/>
              <w:rPr>
                <w:rFonts w:ascii="Times New Roman" w:eastAsia="Calibri" w:hAnsi="Times New Roman" w:cs="Times New Roman"/>
                <w:sz w:val="24"/>
                <w:szCs w:val="24"/>
              </w:rPr>
            </w:pPr>
            <w:r w:rsidRPr="0084237C">
              <w:rPr>
                <w:rFonts w:ascii="Times New Roman" w:eastAsia="Calibri" w:hAnsi="Times New Roman" w:cs="Times New Roman"/>
                <w:sz w:val="24"/>
                <w:szCs w:val="24"/>
              </w:rPr>
              <w:t xml:space="preserve">Razdjel 086, Glava 08660 MROSP, Aktivnost A754006 </w:t>
            </w:r>
            <w:r>
              <w:rPr>
                <w:rFonts w:ascii="Times New Roman" w:eastAsia="Calibri" w:hAnsi="Times New Roman" w:cs="Times New Roman"/>
                <w:sz w:val="24"/>
                <w:szCs w:val="24"/>
              </w:rPr>
              <w:t xml:space="preserve">- </w:t>
            </w:r>
            <w:r w:rsidRPr="0084237C">
              <w:rPr>
                <w:rFonts w:ascii="Times New Roman" w:eastAsia="Calibri" w:hAnsi="Times New Roman" w:cs="Times New Roman"/>
                <w:sz w:val="24"/>
                <w:szCs w:val="24"/>
              </w:rPr>
              <w:t>Razvoj volonterstva u Republici Hrvatskoj, izvor 41</w:t>
            </w:r>
          </w:p>
          <w:p w14:paraId="014BA4CA" w14:textId="167DD8C0" w:rsidR="00A96FC2" w:rsidRPr="00115FCB" w:rsidRDefault="00A96FC2" w:rsidP="0088439E">
            <w:pPr>
              <w:pStyle w:val="ListParagraph"/>
              <w:numPr>
                <w:ilvl w:val="0"/>
                <w:numId w:val="27"/>
              </w:numPr>
              <w:spacing w:after="0" w:line="276" w:lineRule="auto"/>
              <w:jc w:val="both"/>
              <w:rPr>
                <w:rFonts w:ascii="Times New Roman" w:eastAsia="Calibri" w:hAnsi="Times New Roman" w:cs="Times New Roman"/>
                <w:sz w:val="24"/>
                <w:szCs w:val="24"/>
              </w:rPr>
            </w:pPr>
            <w:r w:rsidRPr="00115FCB">
              <w:rPr>
                <w:rFonts w:ascii="Times New Roman" w:eastAsia="Calibri" w:hAnsi="Times New Roman" w:cs="Times New Roman"/>
                <w:sz w:val="24"/>
                <w:szCs w:val="24"/>
              </w:rPr>
              <w:lastRenderedPageBreak/>
              <w:t xml:space="preserve">Razdjel 086 – MROSP, Glava 08605 MROSP, Aktivnost T877004 (nova Aktivnost), izravna dodjela Jačanje administrativnih kapaciteta Ministarstva za provedbu i praćenje Nacionalnog programa za razvoj volonterstva, izvor 12, konto </w:t>
            </w:r>
          </w:p>
          <w:p w14:paraId="6353EEB8" w14:textId="342C6D7C" w:rsidR="00A96FC2" w:rsidRPr="002E5E16" w:rsidRDefault="00A96FC2" w:rsidP="002E5E16">
            <w:pPr>
              <w:numPr>
                <w:ilvl w:val="0"/>
                <w:numId w:val="44"/>
              </w:numPr>
              <w:spacing w:after="0" w:line="276" w:lineRule="auto"/>
              <w:jc w:val="both"/>
              <w:rPr>
                <w:rFonts w:ascii="Times New Roman" w:eastAsia="Calibri" w:hAnsi="Times New Roman" w:cs="Times New Roman"/>
                <w:sz w:val="24"/>
                <w:szCs w:val="24"/>
              </w:rPr>
            </w:pPr>
            <w:r w:rsidRPr="00115FCB">
              <w:rPr>
                <w:rFonts w:ascii="Times New Roman" w:eastAsia="Calibri" w:hAnsi="Times New Roman" w:cs="Times New Roman"/>
                <w:sz w:val="24"/>
                <w:szCs w:val="24"/>
              </w:rPr>
              <w:t>Razdjel 086 – MROSP, Glava 08605 MROSP, Aktivnost T877004 (nova Aktivnost), otvoreni poziv Razvoj i pružanje volonterskih programa,</w:t>
            </w:r>
            <w:r w:rsidR="002E5E16">
              <w:rPr>
                <w:rFonts w:ascii="Times New Roman" w:eastAsia="Calibri" w:hAnsi="Times New Roman" w:cs="Times New Roman"/>
                <w:sz w:val="24"/>
                <w:szCs w:val="24"/>
              </w:rPr>
              <w:t xml:space="preserve"> </w:t>
            </w:r>
            <w:r w:rsidRPr="00115FCB">
              <w:rPr>
                <w:rFonts w:ascii="Times New Roman" w:eastAsia="Calibri" w:hAnsi="Times New Roman" w:cs="Times New Roman"/>
                <w:sz w:val="24"/>
                <w:szCs w:val="24"/>
              </w:rPr>
              <w:t xml:space="preserve">izvor 12, konto </w:t>
            </w:r>
          </w:p>
          <w:p w14:paraId="166F3924" w14:textId="77777777" w:rsidR="00F93950" w:rsidRPr="00337026" w:rsidRDefault="00F93950" w:rsidP="00F93950">
            <w:pPr>
              <w:spacing w:after="0" w:line="256" w:lineRule="auto"/>
              <w:jc w:val="both"/>
              <w:rPr>
                <w:rFonts w:ascii="Times New Roman" w:eastAsia="Calibri" w:hAnsi="Times New Roman" w:cs="Times New Roman"/>
                <w:b/>
                <w:bCs/>
                <w:i/>
                <w:iCs/>
                <w:sz w:val="14"/>
                <w:szCs w:val="14"/>
              </w:rPr>
            </w:pPr>
          </w:p>
          <w:p w14:paraId="60BD4FE8" w14:textId="107DADC9" w:rsidR="00CF5274" w:rsidRPr="00115FCB" w:rsidRDefault="00F93950" w:rsidP="00CF5274">
            <w:pPr>
              <w:spacing w:after="0" w:line="256" w:lineRule="auto"/>
              <w:jc w:val="both"/>
              <w:rPr>
                <w:rFonts w:ascii="Times New Roman" w:hAnsi="Times New Roman" w:cs="Times New Roman"/>
                <w:sz w:val="24"/>
                <w:szCs w:val="24"/>
              </w:rPr>
            </w:pPr>
            <w:r w:rsidRPr="00BA435D">
              <w:rPr>
                <w:rFonts w:ascii="Times New Roman" w:eastAsia="Calibri" w:hAnsi="Times New Roman" w:cs="Times New Roman"/>
                <w:b/>
                <w:bCs/>
                <w:i/>
                <w:iCs/>
                <w:sz w:val="24"/>
                <w:szCs w:val="24"/>
              </w:rPr>
              <w:t>b) ostali izvori:</w:t>
            </w:r>
            <w:r>
              <w:rPr>
                <w:rFonts w:ascii="Times New Roman" w:eastAsia="Calibri" w:hAnsi="Times New Roman" w:cs="Times New Roman"/>
                <w:b/>
                <w:bCs/>
                <w:i/>
                <w:iCs/>
                <w:sz w:val="24"/>
                <w:szCs w:val="24"/>
              </w:rPr>
              <w:t xml:space="preserve"> </w:t>
            </w:r>
            <w:r w:rsidR="00CF5274" w:rsidRPr="00115FCB">
              <w:rPr>
                <w:rFonts w:ascii="Times New Roman" w:hAnsi="Times New Roman" w:cs="Times New Roman"/>
                <w:sz w:val="24"/>
                <w:szCs w:val="24"/>
              </w:rPr>
              <w:t>(dodatna potpora za provedbu aktivnosti pružit će se putem programa ESF+, navedeni izno</w:t>
            </w:r>
            <w:r w:rsidR="002118C1" w:rsidRPr="00115FCB">
              <w:rPr>
                <w:rFonts w:ascii="Times New Roman" w:hAnsi="Times New Roman" w:cs="Times New Roman"/>
                <w:sz w:val="24"/>
                <w:szCs w:val="24"/>
              </w:rPr>
              <w:t>si su</w:t>
            </w:r>
            <w:r w:rsidR="00CF5274" w:rsidRPr="00115FCB">
              <w:rPr>
                <w:rFonts w:ascii="Times New Roman" w:hAnsi="Times New Roman" w:cs="Times New Roman"/>
                <w:sz w:val="24"/>
                <w:szCs w:val="24"/>
              </w:rPr>
              <w:t xml:space="preserve"> procjena na koj</w:t>
            </w:r>
            <w:r w:rsidR="002118C1" w:rsidRPr="00115FCB">
              <w:rPr>
                <w:rFonts w:ascii="Times New Roman" w:hAnsi="Times New Roman" w:cs="Times New Roman"/>
                <w:sz w:val="24"/>
                <w:szCs w:val="24"/>
              </w:rPr>
              <w:t>e</w:t>
            </w:r>
            <w:r w:rsidR="00CF5274" w:rsidRPr="00115FCB">
              <w:rPr>
                <w:rFonts w:ascii="Times New Roman" w:hAnsi="Times New Roman" w:cs="Times New Roman"/>
                <w:sz w:val="24"/>
                <w:szCs w:val="24"/>
              </w:rPr>
              <w:t xml:space="preserve"> mi računamo, a ovisit će o pregovorima sa EK).</w:t>
            </w:r>
          </w:p>
          <w:p w14:paraId="3B7C4835" w14:textId="59AF4E92" w:rsidR="00F93950" w:rsidRPr="00115FCB" w:rsidRDefault="00F93950" w:rsidP="00F93950">
            <w:pPr>
              <w:spacing w:after="0" w:line="256" w:lineRule="auto"/>
              <w:jc w:val="both"/>
              <w:rPr>
                <w:rFonts w:ascii="Times New Roman" w:eastAsia="Calibri" w:hAnsi="Times New Roman" w:cs="Times New Roman"/>
                <w:b/>
                <w:bCs/>
                <w:i/>
                <w:iCs/>
                <w:sz w:val="24"/>
                <w:szCs w:val="24"/>
              </w:rPr>
            </w:pPr>
          </w:p>
          <w:p w14:paraId="20F32100" w14:textId="6F5AB0D3" w:rsidR="00A96FC2" w:rsidRPr="00115FCB" w:rsidRDefault="00A96FC2" w:rsidP="0088439E">
            <w:pPr>
              <w:pStyle w:val="ListParagraph"/>
              <w:numPr>
                <w:ilvl w:val="0"/>
                <w:numId w:val="27"/>
              </w:numPr>
              <w:spacing w:after="0" w:line="256" w:lineRule="auto"/>
              <w:jc w:val="both"/>
              <w:rPr>
                <w:rFonts w:ascii="Times New Roman" w:eastAsia="Calibri" w:hAnsi="Times New Roman" w:cs="Times New Roman"/>
                <w:sz w:val="24"/>
                <w:szCs w:val="24"/>
              </w:rPr>
            </w:pPr>
            <w:r w:rsidRPr="00115FCB">
              <w:rPr>
                <w:rFonts w:ascii="Times New Roman" w:eastAsia="Calibri" w:hAnsi="Times New Roman" w:cs="Times New Roman"/>
                <w:sz w:val="24"/>
                <w:szCs w:val="24"/>
              </w:rPr>
              <w:t xml:space="preserve">Razdjel 086 – MROSP, Glava 08605 MROSP, Aktivnost T877004 (nova Aktivnost), izravna dodjela Jačanje administrativnih kapaciteta Ministarstva za provedbu i praćenje Nacionalnog programa za razvoj volonterstva, izvor 561, konto </w:t>
            </w:r>
          </w:p>
          <w:p w14:paraId="52BD59E2" w14:textId="2FD398FF" w:rsidR="00A96FC2" w:rsidRPr="00115FCB" w:rsidRDefault="00A96FC2" w:rsidP="0088439E">
            <w:pPr>
              <w:pStyle w:val="ListParagraph"/>
              <w:numPr>
                <w:ilvl w:val="0"/>
                <w:numId w:val="27"/>
              </w:numPr>
              <w:spacing w:after="0" w:line="256" w:lineRule="auto"/>
              <w:jc w:val="both"/>
              <w:rPr>
                <w:rFonts w:ascii="Times New Roman" w:eastAsia="Calibri" w:hAnsi="Times New Roman" w:cs="Times New Roman"/>
                <w:sz w:val="24"/>
                <w:szCs w:val="24"/>
              </w:rPr>
            </w:pPr>
            <w:r w:rsidRPr="00115FCB">
              <w:rPr>
                <w:rFonts w:ascii="Times New Roman" w:eastAsia="Calibri" w:hAnsi="Times New Roman" w:cs="Times New Roman"/>
                <w:sz w:val="24"/>
                <w:szCs w:val="24"/>
              </w:rPr>
              <w:t xml:space="preserve">Razdjel 086 – MROSP, Glava 08605 MROSP, Aktivnost T877004 (nova Aktivnost), otvoreni poziv Razvoj i pružanje volonterskih programa, izvor 561, konto </w:t>
            </w:r>
          </w:p>
          <w:p w14:paraId="0158E4E0" w14:textId="231FA316" w:rsidR="00F93950" w:rsidRDefault="00F93950" w:rsidP="00E35AED">
            <w:pPr>
              <w:spacing w:after="0" w:line="256" w:lineRule="auto"/>
              <w:jc w:val="both"/>
              <w:rPr>
                <w:rFonts w:ascii="Times New Roman" w:eastAsia="Calibri" w:hAnsi="Times New Roman" w:cs="Times New Roman"/>
                <w:b/>
                <w:bCs/>
                <w:i/>
                <w:iCs/>
                <w:sz w:val="24"/>
                <w:szCs w:val="24"/>
              </w:rPr>
            </w:pPr>
          </w:p>
          <w:p w14:paraId="5C63A65A" w14:textId="77777777" w:rsidR="00E35AED" w:rsidRPr="009566B6" w:rsidRDefault="00E35AED" w:rsidP="00E35AED">
            <w:pPr>
              <w:spacing w:after="0" w:line="240" w:lineRule="auto"/>
              <w:jc w:val="both"/>
              <w:rPr>
                <w:rFonts w:ascii="Times New Roman" w:eastAsia="Times New Roman" w:hAnsi="Times New Roman" w:cs="Times New Roman"/>
                <w:i/>
                <w:iCs/>
                <w:color w:val="000000"/>
                <w:sz w:val="24"/>
                <w:szCs w:val="24"/>
                <w:lang w:eastAsia="hr-HR"/>
              </w:rPr>
            </w:pPr>
            <w:r w:rsidRPr="009566B6">
              <w:rPr>
                <w:rFonts w:ascii="Times New Roman" w:eastAsia="Times New Roman" w:hAnsi="Times New Roman" w:cs="Times New Roman"/>
                <w:b/>
                <w:bCs/>
                <w:i/>
                <w:iCs/>
                <w:color w:val="000000"/>
                <w:sz w:val="24"/>
                <w:szCs w:val="24"/>
                <w:lang w:eastAsia="hr-HR"/>
              </w:rPr>
              <w:t>Godišnja razrada troška provedbe mjere:</w:t>
            </w:r>
          </w:p>
          <w:p w14:paraId="220642B3" w14:textId="33BABB12" w:rsidR="002118C1" w:rsidRPr="009566B6" w:rsidRDefault="002118C1" w:rsidP="002118C1">
            <w:pPr>
              <w:spacing w:after="0" w:line="240" w:lineRule="auto"/>
              <w:jc w:val="both"/>
              <w:rPr>
                <w:rFonts w:ascii="Times New Roman" w:eastAsia="Times New Roman" w:hAnsi="Times New Roman" w:cs="Times New Roman"/>
                <w:color w:val="000000"/>
                <w:sz w:val="24"/>
                <w:szCs w:val="24"/>
                <w:lang w:eastAsia="hr-HR"/>
              </w:rPr>
            </w:pPr>
            <w:r w:rsidRPr="009566B6">
              <w:rPr>
                <w:rFonts w:ascii="Times New Roman" w:eastAsia="Times New Roman" w:hAnsi="Times New Roman" w:cs="Times New Roman"/>
                <w:color w:val="000000"/>
                <w:sz w:val="24"/>
                <w:szCs w:val="24"/>
                <w:lang w:eastAsia="hr-HR"/>
              </w:rPr>
              <w:t xml:space="preserve">2021. – </w:t>
            </w:r>
            <w:r w:rsidR="003A3C64">
              <w:rPr>
                <w:rFonts w:ascii="Times New Roman" w:eastAsia="Times New Roman" w:hAnsi="Times New Roman" w:cs="Times New Roman"/>
                <w:color w:val="000000"/>
                <w:sz w:val="24"/>
                <w:szCs w:val="24"/>
                <w:lang w:eastAsia="hr-HR"/>
              </w:rPr>
              <w:t xml:space="preserve"> </w:t>
            </w:r>
            <w:r w:rsidRPr="009566B6">
              <w:rPr>
                <w:rFonts w:ascii="Times New Roman" w:eastAsia="Times New Roman" w:hAnsi="Times New Roman" w:cs="Times New Roman"/>
                <w:color w:val="000000"/>
                <w:sz w:val="24"/>
                <w:szCs w:val="24"/>
                <w:lang w:eastAsia="hr-HR"/>
              </w:rPr>
              <w:t xml:space="preserve">2.506.897 kn </w:t>
            </w:r>
          </w:p>
          <w:p w14:paraId="6539897E" w14:textId="788F7CFC" w:rsidR="002118C1" w:rsidRPr="009566B6" w:rsidRDefault="002118C1" w:rsidP="002118C1">
            <w:pPr>
              <w:spacing w:after="0" w:line="240" w:lineRule="auto"/>
              <w:jc w:val="both"/>
              <w:rPr>
                <w:rFonts w:ascii="Times New Roman" w:eastAsia="Times New Roman" w:hAnsi="Times New Roman" w:cs="Times New Roman"/>
                <w:color w:val="000000"/>
                <w:sz w:val="24"/>
                <w:szCs w:val="24"/>
                <w:lang w:eastAsia="hr-HR"/>
              </w:rPr>
            </w:pPr>
            <w:r w:rsidRPr="009566B6">
              <w:rPr>
                <w:rFonts w:ascii="Times New Roman" w:eastAsia="Times New Roman" w:hAnsi="Times New Roman" w:cs="Times New Roman"/>
                <w:color w:val="000000"/>
                <w:sz w:val="24"/>
                <w:szCs w:val="24"/>
                <w:lang w:eastAsia="hr-HR"/>
              </w:rPr>
              <w:t xml:space="preserve">2022. – </w:t>
            </w:r>
            <w:r w:rsidR="003A3C64">
              <w:rPr>
                <w:rFonts w:ascii="Times New Roman" w:eastAsia="Times New Roman" w:hAnsi="Times New Roman" w:cs="Times New Roman"/>
                <w:color w:val="000000"/>
                <w:sz w:val="24"/>
                <w:szCs w:val="24"/>
                <w:lang w:eastAsia="hr-HR"/>
              </w:rPr>
              <w:t xml:space="preserve"> </w:t>
            </w:r>
            <w:r w:rsidRPr="009566B6">
              <w:rPr>
                <w:rFonts w:ascii="Times New Roman" w:eastAsia="Times New Roman" w:hAnsi="Times New Roman" w:cs="Times New Roman"/>
                <w:color w:val="000000"/>
                <w:sz w:val="24"/>
                <w:szCs w:val="24"/>
                <w:lang w:eastAsia="hr-HR"/>
              </w:rPr>
              <w:t>2.374.239 kn</w:t>
            </w:r>
          </w:p>
          <w:p w14:paraId="6B5C9704" w14:textId="1F51E48F" w:rsidR="002118C1" w:rsidRPr="009566B6" w:rsidRDefault="002118C1" w:rsidP="002118C1">
            <w:pPr>
              <w:spacing w:after="0" w:line="240" w:lineRule="auto"/>
              <w:jc w:val="both"/>
              <w:rPr>
                <w:rFonts w:ascii="Times New Roman" w:eastAsia="Times New Roman" w:hAnsi="Times New Roman" w:cs="Times New Roman"/>
                <w:color w:val="000000"/>
                <w:sz w:val="24"/>
                <w:szCs w:val="24"/>
                <w:lang w:eastAsia="hr-HR"/>
              </w:rPr>
            </w:pPr>
            <w:r w:rsidRPr="009566B6">
              <w:rPr>
                <w:rFonts w:ascii="Times New Roman" w:eastAsia="Times New Roman" w:hAnsi="Times New Roman" w:cs="Times New Roman"/>
                <w:color w:val="000000"/>
                <w:sz w:val="24"/>
                <w:szCs w:val="24"/>
                <w:lang w:eastAsia="hr-HR"/>
              </w:rPr>
              <w:t>2023. –</w:t>
            </w:r>
            <w:r w:rsidR="003A3C64">
              <w:rPr>
                <w:rFonts w:ascii="Times New Roman" w:eastAsia="Times New Roman" w:hAnsi="Times New Roman" w:cs="Times New Roman"/>
                <w:color w:val="000000"/>
                <w:sz w:val="24"/>
                <w:szCs w:val="24"/>
                <w:lang w:eastAsia="hr-HR"/>
              </w:rPr>
              <w:t xml:space="preserve"> </w:t>
            </w:r>
            <w:r w:rsidRPr="009566B6">
              <w:rPr>
                <w:rFonts w:ascii="Times New Roman" w:eastAsia="Times New Roman" w:hAnsi="Times New Roman" w:cs="Times New Roman"/>
                <w:color w:val="000000"/>
                <w:sz w:val="24"/>
                <w:szCs w:val="24"/>
                <w:lang w:eastAsia="hr-HR"/>
              </w:rPr>
              <w:t xml:space="preserve">23.352.241 kn </w:t>
            </w:r>
          </w:p>
          <w:p w14:paraId="6E2CAB9D" w14:textId="0AE7C57A" w:rsidR="002118C1" w:rsidRPr="009566B6" w:rsidRDefault="002118C1" w:rsidP="002118C1">
            <w:pPr>
              <w:spacing w:after="0" w:line="256" w:lineRule="auto"/>
              <w:jc w:val="both"/>
              <w:rPr>
                <w:rFonts w:ascii="Times New Roman" w:eastAsia="Times New Roman" w:hAnsi="Times New Roman" w:cs="Times New Roman"/>
                <w:color w:val="000000"/>
                <w:sz w:val="24"/>
                <w:szCs w:val="24"/>
                <w:lang w:eastAsia="hr-HR"/>
              </w:rPr>
            </w:pPr>
            <w:r w:rsidRPr="009566B6">
              <w:rPr>
                <w:rFonts w:ascii="Times New Roman" w:eastAsia="Times New Roman" w:hAnsi="Times New Roman" w:cs="Times New Roman"/>
                <w:color w:val="000000"/>
                <w:sz w:val="24"/>
                <w:szCs w:val="24"/>
                <w:lang w:eastAsia="hr-HR"/>
              </w:rPr>
              <w:t>2024. – 23.522.838 kn</w:t>
            </w:r>
          </w:p>
          <w:p w14:paraId="6B01F329" w14:textId="77777777" w:rsidR="002118C1" w:rsidRPr="009566B6" w:rsidRDefault="002118C1" w:rsidP="002118C1">
            <w:pPr>
              <w:spacing w:after="0" w:line="256" w:lineRule="auto"/>
              <w:jc w:val="both"/>
              <w:rPr>
                <w:rFonts w:ascii="Times New Roman" w:eastAsia="Calibri" w:hAnsi="Times New Roman" w:cs="Times New Roman"/>
                <w:b/>
                <w:bCs/>
                <w:i/>
                <w:iCs/>
                <w:sz w:val="24"/>
                <w:szCs w:val="24"/>
              </w:rPr>
            </w:pPr>
          </w:p>
          <w:p w14:paraId="3ED2EA3E" w14:textId="13EEF395" w:rsidR="00733ABA" w:rsidRDefault="00F93950" w:rsidP="002118C1">
            <w:pPr>
              <w:spacing w:after="0" w:line="256" w:lineRule="auto"/>
              <w:jc w:val="both"/>
              <w:rPr>
                <w:rFonts w:ascii="Times New Roman" w:eastAsia="Calibri" w:hAnsi="Times New Roman" w:cs="Times New Roman"/>
                <w:bCs/>
                <w:iCs/>
                <w:sz w:val="24"/>
                <w:szCs w:val="24"/>
              </w:rPr>
            </w:pPr>
            <w:r w:rsidRPr="009566B6">
              <w:rPr>
                <w:rFonts w:ascii="Times New Roman" w:eastAsia="Calibri" w:hAnsi="Times New Roman" w:cs="Times New Roman"/>
                <w:b/>
                <w:bCs/>
                <w:i/>
                <w:iCs/>
                <w:sz w:val="24"/>
                <w:szCs w:val="24"/>
              </w:rPr>
              <w:t xml:space="preserve">Ukupni procijenjeni trošak provedbe: </w:t>
            </w:r>
            <w:r w:rsidR="002118C1" w:rsidRPr="009566B6">
              <w:rPr>
                <w:rFonts w:ascii="Times New Roman" w:eastAsia="Calibri" w:hAnsi="Times New Roman" w:cs="Times New Roman"/>
                <w:bCs/>
                <w:iCs/>
                <w:sz w:val="24"/>
                <w:szCs w:val="24"/>
              </w:rPr>
              <w:t xml:space="preserve">51.756.215 kn, </w:t>
            </w:r>
            <w:r w:rsidR="00733ABA">
              <w:rPr>
                <w:rFonts w:ascii="Times New Roman" w:eastAsia="Calibri" w:hAnsi="Times New Roman" w:cs="Times New Roman"/>
                <w:bCs/>
                <w:iCs/>
                <w:sz w:val="24"/>
                <w:szCs w:val="24"/>
              </w:rPr>
              <w:t xml:space="preserve">od toga: </w:t>
            </w:r>
          </w:p>
          <w:p w14:paraId="5103557F" w14:textId="77777777" w:rsidR="007D62A5" w:rsidRDefault="007D62A5" w:rsidP="002118C1">
            <w:pPr>
              <w:spacing w:after="0" w:line="256" w:lineRule="auto"/>
              <w:jc w:val="both"/>
              <w:rPr>
                <w:rFonts w:ascii="Times New Roman" w:eastAsia="Calibri" w:hAnsi="Times New Roman" w:cs="Times New Roman"/>
                <w:bCs/>
                <w:iCs/>
                <w:sz w:val="24"/>
                <w:szCs w:val="24"/>
              </w:rPr>
            </w:pPr>
          </w:p>
          <w:p w14:paraId="5CD68413" w14:textId="57AA0F15" w:rsidR="00733ABA" w:rsidRDefault="00733ABA" w:rsidP="002118C1">
            <w:pPr>
              <w:spacing w:after="0" w:line="256" w:lineRule="auto"/>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Sredstva u Državnom proračunu: </w:t>
            </w:r>
            <w:r>
              <w:t xml:space="preserve"> </w:t>
            </w:r>
            <w:r w:rsidRPr="00733ABA">
              <w:rPr>
                <w:rFonts w:ascii="Times New Roman" w:eastAsia="Calibri" w:hAnsi="Times New Roman" w:cs="Times New Roman"/>
                <w:bCs/>
                <w:iCs/>
                <w:sz w:val="24"/>
                <w:szCs w:val="24"/>
              </w:rPr>
              <w:t>9.956.215</w:t>
            </w:r>
            <w:r>
              <w:rPr>
                <w:rFonts w:ascii="Times New Roman" w:eastAsia="Calibri" w:hAnsi="Times New Roman" w:cs="Times New Roman"/>
                <w:bCs/>
                <w:iCs/>
                <w:sz w:val="24"/>
                <w:szCs w:val="24"/>
              </w:rPr>
              <w:t xml:space="preserve"> kn</w:t>
            </w:r>
          </w:p>
          <w:p w14:paraId="032289F6" w14:textId="2CAECC87" w:rsidR="00F93950" w:rsidRPr="0084237C" w:rsidRDefault="00733ABA" w:rsidP="002118C1">
            <w:pPr>
              <w:spacing w:after="0" w:line="256" w:lineRule="auto"/>
              <w:jc w:val="both"/>
              <w:rPr>
                <w:rFonts w:ascii="Times New Roman" w:hAnsi="Times New Roman" w:cs="Times New Roman"/>
                <w:iCs/>
                <w:sz w:val="24"/>
                <w:szCs w:val="24"/>
              </w:rPr>
            </w:pPr>
            <w:r>
              <w:rPr>
                <w:rFonts w:ascii="Times New Roman" w:eastAsia="Calibri" w:hAnsi="Times New Roman" w:cs="Times New Roman"/>
                <w:bCs/>
                <w:iCs/>
                <w:sz w:val="24"/>
                <w:szCs w:val="24"/>
              </w:rPr>
              <w:t xml:space="preserve">                        EU financiranje</w:t>
            </w:r>
            <w:r w:rsidR="007D62A5">
              <w:rPr>
                <w:rFonts w:ascii="Times New Roman" w:eastAsia="Calibri" w:hAnsi="Times New Roman" w:cs="Times New Roman"/>
                <w:bCs/>
                <w:iCs/>
                <w:sz w:val="24"/>
                <w:szCs w:val="24"/>
              </w:rPr>
              <w:t>:</w:t>
            </w:r>
            <w:r>
              <w:rPr>
                <w:rFonts w:ascii="Times New Roman" w:eastAsia="Calibri" w:hAnsi="Times New Roman" w:cs="Times New Roman"/>
                <w:bCs/>
                <w:iCs/>
                <w:sz w:val="24"/>
                <w:szCs w:val="24"/>
              </w:rPr>
              <w:t xml:space="preserve"> </w:t>
            </w:r>
            <w:r w:rsidR="007D62A5" w:rsidRPr="007D62A5">
              <w:rPr>
                <w:rFonts w:ascii="Times New Roman" w:eastAsia="Calibri" w:hAnsi="Times New Roman" w:cs="Times New Roman"/>
                <w:bCs/>
                <w:iCs/>
                <w:sz w:val="24"/>
                <w:szCs w:val="24"/>
              </w:rPr>
              <w:t xml:space="preserve">41.800.000 kn </w:t>
            </w:r>
            <w:r w:rsidR="002118C1" w:rsidRPr="009566B6">
              <w:rPr>
                <w:rFonts w:ascii="Times New Roman" w:eastAsia="Calibri" w:hAnsi="Times New Roman" w:cs="Times New Roman"/>
                <w:bCs/>
                <w:iCs/>
                <w:sz w:val="24"/>
                <w:szCs w:val="24"/>
              </w:rPr>
              <w:t xml:space="preserve">ESF+ </w:t>
            </w:r>
            <w:r w:rsidR="007D62A5">
              <w:t xml:space="preserve"> </w:t>
            </w:r>
            <w:r w:rsidR="007D62A5" w:rsidRPr="007D62A5">
              <w:rPr>
                <w:rFonts w:ascii="Times New Roman" w:eastAsia="Calibri" w:hAnsi="Times New Roman" w:cs="Times New Roman"/>
                <w:bCs/>
                <w:iCs/>
                <w:sz w:val="24"/>
                <w:szCs w:val="24"/>
              </w:rPr>
              <w:t>EU financijska perspektiva 202l.- 2027.</w:t>
            </w:r>
            <w:r w:rsidR="009566B6" w:rsidRPr="009566B6">
              <w:rPr>
                <w:rFonts w:ascii="Times New Roman" w:eastAsia="Calibri" w:hAnsi="Times New Roman" w:cs="Times New Roman"/>
                <w:bCs/>
                <w:iCs/>
                <w:sz w:val="24"/>
                <w:szCs w:val="24"/>
              </w:rPr>
              <w:t xml:space="preserve"> </w:t>
            </w:r>
          </w:p>
        </w:tc>
      </w:tr>
      <w:tr w:rsidR="00F93950" w:rsidRPr="00BA435D" w14:paraId="71A91CF2" w14:textId="77777777" w:rsidTr="0032414C">
        <w:tc>
          <w:tcPr>
            <w:tcW w:w="9511" w:type="dxa"/>
            <w:gridSpan w:val="10"/>
            <w:tcBorders>
              <w:top w:val="single" w:sz="4" w:space="0" w:color="auto"/>
              <w:left w:val="single" w:sz="4" w:space="0" w:color="auto"/>
              <w:bottom w:val="single" w:sz="4" w:space="0" w:color="auto"/>
              <w:right w:val="single" w:sz="4" w:space="0" w:color="auto"/>
            </w:tcBorders>
            <w:shd w:val="clear" w:color="auto" w:fill="auto"/>
          </w:tcPr>
          <w:p w14:paraId="48189215" w14:textId="310EC142" w:rsidR="00F93950" w:rsidRPr="00BA435D" w:rsidRDefault="00F93950" w:rsidP="00F93950">
            <w:pPr>
              <w:spacing w:after="0" w:line="256" w:lineRule="auto"/>
              <w:jc w:val="both"/>
              <w:rPr>
                <w:rFonts w:ascii="Times New Roman" w:hAnsi="Times New Roman" w:cs="Times New Roman"/>
                <w:b/>
                <w:i/>
                <w:iCs/>
                <w:sz w:val="24"/>
                <w:szCs w:val="24"/>
              </w:rPr>
            </w:pPr>
            <w:r>
              <w:rPr>
                <w:rFonts w:ascii="Times New Roman" w:hAnsi="Times New Roman" w:cs="Times New Roman"/>
                <w:b/>
                <w:i/>
                <w:iCs/>
                <w:sz w:val="24"/>
                <w:szCs w:val="24"/>
              </w:rPr>
              <w:lastRenderedPageBreak/>
              <w:t xml:space="preserve">Vremenski okvir: </w:t>
            </w:r>
            <w:r>
              <w:rPr>
                <w:rFonts w:ascii="Times New Roman" w:hAnsi="Times New Roman" w:cs="Times New Roman"/>
                <w:bCs/>
                <w:sz w:val="24"/>
                <w:szCs w:val="24"/>
              </w:rPr>
              <w:t>2022. – 2024.</w:t>
            </w:r>
          </w:p>
        </w:tc>
      </w:tr>
      <w:tr w:rsidR="00F93950" w:rsidRPr="00BA435D" w14:paraId="08EEDAF7" w14:textId="77777777" w:rsidTr="0032414C">
        <w:tc>
          <w:tcPr>
            <w:tcW w:w="9511" w:type="dxa"/>
            <w:gridSpan w:val="10"/>
            <w:tcBorders>
              <w:top w:val="single" w:sz="4" w:space="0" w:color="auto"/>
              <w:left w:val="single" w:sz="4" w:space="0" w:color="auto"/>
              <w:bottom w:val="single" w:sz="4" w:space="0" w:color="auto"/>
              <w:right w:val="single" w:sz="4" w:space="0" w:color="auto"/>
            </w:tcBorders>
            <w:shd w:val="clear" w:color="auto" w:fill="auto"/>
          </w:tcPr>
          <w:p w14:paraId="014D2E1E" w14:textId="77777777" w:rsidR="00F93950" w:rsidRPr="00BA435D" w:rsidRDefault="00F93950" w:rsidP="00F93950">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t xml:space="preserve">Vrsta mjere: </w:t>
            </w:r>
            <w:r w:rsidRPr="00C06320">
              <w:rPr>
                <w:rFonts w:ascii="Times New Roman" w:hAnsi="Times New Roman" w:cs="Times New Roman"/>
                <w:b/>
                <w:sz w:val="24"/>
                <w:szCs w:val="24"/>
              </w:rPr>
              <w:t>I</w:t>
            </w:r>
          </w:p>
        </w:tc>
      </w:tr>
      <w:tr w:rsidR="00F93950" w:rsidRPr="00BA435D" w14:paraId="012745F8" w14:textId="77777777" w:rsidTr="0032414C">
        <w:trPr>
          <w:trHeight w:val="768"/>
        </w:trPr>
        <w:tc>
          <w:tcPr>
            <w:tcW w:w="9511" w:type="dxa"/>
            <w:gridSpan w:val="10"/>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D09845A" w14:textId="48E92E2B" w:rsidR="00F93950" w:rsidRPr="00656836" w:rsidRDefault="00F93950" w:rsidP="00F93950">
            <w:pPr>
              <w:pStyle w:val="Heading4"/>
              <w:framePr w:hSpace="0" w:wrap="auto" w:vAnchor="margin" w:hAnchor="text" w:yAlign="inline"/>
            </w:pPr>
            <w:bookmarkStart w:id="22" w:name="_Toc90447820"/>
            <w:r w:rsidRPr="00656836">
              <w:t>Mjera 8:  Razvoj infrastrukture i provedba programa za braniteljsko-stradalničku populaciju iz Domovinskog rata u veteranskim centrima</w:t>
            </w:r>
            <w:bookmarkEnd w:id="22"/>
            <w:r w:rsidRPr="00656836">
              <w:t xml:space="preserve"> </w:t>
            </w:r>
          </w:p>
        </w:tc>
      </w:tr>
      <w:tr w:rsidR="00F93950" w:rsidRPr="00BA435D" w14:paraId="49561399" w14:textId="77777777" w:rsidTr="0032414C">
        <w:tc>
          <w:tcPr>
            <w:tcW w:w="9511" w:type="dxa"/>
            <w:gridSpan w:val="10"/>
            <w:tcBorders>
              <w:top w:val="single" w:sz="4" w:space="0" w:color="auto"/>
              <w:left w:val="single" w:sz="4" w:space="0" w:color="auto"/>
              <w:bottom w:val="single" w:sz="4" w:space="0" w:color="auto"/>
              <w:right w:val="single" w:sz="4" w:space="0" w:color="auto"/>
            </w:tcBorders>
            <w:hideMark/>
          </w:tcPr>
          <w:p w14:paraId="5AB3E354" w14:textId="77777777" w:rsidR="00F93950" w:rsidRPr="007B7C59" w:rsidRDefault="00F93950" w:rsidP="00F93950">
            <w:pPr>
              <w:spacing w:after="0" w:line="256" w:lineRule="auto"/>
              <w:jc w:val="both"/>
              <w:rPr>
                <w:rFonts w:ascii="Times New Roman" w:hAnsi="Times New Roman" w:cs="Times New Roman"/>
                <w:b/>
                <w:i/>
                <w:iCs/>
                <w:sz w:val="4"/>
                <w:szCs w:val="4"/>
              </w:rPr>
            </w:pPr>
          </w:p>
          <w:p w14:paraId="09AABB31" w14:textId="3B58C620" w:rsidR="00F93950" w:rsidRPr="00BA435D" w:rsidRDefault="00F93950" w:rsidP="00F93950">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t>Svrha mjere</w:t>
            </w:r>
            <w:r>
              <w:rPr>
                <w:rFonts w:ascii="Times New Roman" w:hAnsi="Times New Roman" w:cs="Times New Roman"/>
                <w:b/>
                <w:i/>
                <w:iCs/>
                <w:sz w:val="24"/>
                <w:szCs w:val="24"/>
              </w:rPr>
              <w:t>:</w:t>
            </w:r>
          </w:p>
          <w:p w14:paraId="75DC042A" w14:textId="77777777" w:rsidR="00F93950" w:rsidRDefault="00F93950" w:rsidP="00F93950">
            <w:pPr>
              <w:spacing w:after="0" w:line="256" w:lineRule="auto"/>
              <w:jc w:val="both"/>
              <w:rPr>
                <w:rFonts w:ascii="Times New Roman" w:hAnsi="Times New Roman" w:cs="Times New Roman"/>
                <w:iCs/>
                <w:sz w:val="24"/>
                <w:szCs w:val="24"/>
              </w:rPr>
            </w:pPr>
            <w:r w:rsidRPr="000D4797">
              <w:rPr>
                <w:rFonts w:ascii="Times New Roman" w:hAnsi="Times New Roman" w:cs="Times New Roman"/>
                <w:iCs/>
                <w:sz w:val="24"/>
                <w:szCs w:val="24"/>
              </w:rPr>
              <w:t>Poboljšanje općeg stanja korisnika pružanjem stručne pomoći</w:t>
            </w:r>
            <w:r>
              <w:rPr>
                <w:rFonts w:ascii="Times New Roman" w:hAnsi="Times New Roman" w:cs="Times New Roman"/>
                <w:iCs/>
                <w:sz w:val="24"/>
                <w:szCs w:val="24"/>
              </w:rPr>
              <w:t>, razvojem infrastrukture</w:t>
            </w:r>
            <w:r w:rsidRPr="000D4797">
              <w:rPr>
                <w:rFonts w:ascii="Times New Roman" w:hAnsi="Times New Roman" w:cs="Times New Roman"/>
                <w:iCs/>
                <w:sz w:val="24"/>
                <w:szCs w:val="24"/>
              </w:rPr>
              <w:t xml:space="preserve"> i usluga </w:t>
            </w:r>
            <w:r w:rsidRPr="00D43C98">
              <w:rPr>
                <w:rFonts w:ascii="Times New Roman" w:hAnsi="Times New Roman" w:cs="Times New Roman"/>
                <w:iCs/>
                <w:sz w:val="24"/>
                <w:szCs w:val="24"/>
              </w:rPr>
              <w:t>braniteljsko-stradalničkoj populaciji iz Domovinskog rata</w:t>
            </w:r>
            <w:r w:rsidRPr="000D4797">
              <w:rPr>
                <w:rFonts w:ascii="Times New Roman" w:hAnsi="Times New Roman" w:cs="Times New Roman"/>
                <w:iCs/>
                <w:sz w:val="24"/>
                <w:szCs w:val="24"/>
              </w:rPr>
              <w:t xml:space="preserve"> provedbom </w:t>
            </w:r>
            <w:r>
              <w:rPr>
                <w:rFonts w:ascii="Times New Roman" w:hAnsi="Times New Roman" w:cs="Times New Roman"/>
                <w:iCs/>
                <w:sz w:val="24"/>
                <w:szCs w:val="24"/>
              </w:rPr>
              <w:t xml:space="preserve">specifičnih </w:t>
            </w:r>
            <w:r w:rsidRPr="000D4797">
              <w:rPr>
                <w:rFonts w:ascii="Times New Roman" w:hAnsi="Times New Roman" w:cs="Times New Roman"/>
                <w:iCs/>
                <w:sz w:val="24"/>
                <w:szCs w:val="24"/>
              </w:rPr>
              <w:t>programa te njihovo uključivanje u društvenu zajednicu, u svrhu povećanja</w:t>
            </w:r>
            <w:r>
              <w:rPr>
                <w:rFonts w:ascii="Times New Roman" w:hAnsi="Times New Roman" w:cs="Times New Roman"/>
                <w:iCs/>
                <w:sz w:val="24"/>
                <w:szCs w:val="24"/>
              </w:rPr>
              <w:t xml:space="preserve"> kvalitete življenja te</w:t>
            </w:r>
            <w:r w:rsidRPr="000D4797">
              <w:rPr>
                <w:rFonts w:ascii="Times New Roman" w:hAnsi="Times New Roman" w:cs="Times New Roman"/>
                <w:iCs/>
                <w:sz w:val="24"/>
                <w:szCs w:val="24"/>
              </w:rPr>
              <w:t xml:space="preserve"> socijalne uključenosti</w:t>
            </w:r>
            <w:r>
              <w:rPr>
                <w:rFonts w:ascii="Times New Roman" w:hAnsi="Times New Roman" w:cs="Times New Roman"/>
                <w:iCs/>
                <w:sz w:val="24"/>
                <w:szCs w:val="24"/>
              </w:rPr>
              <w:t>.</w:t>
            </w:r>
            <w:r w:rsidRPr="000D4797">
              <w:rPr>
                <w:rFonts w:ascii="Times New Roman" w:hAnsi="Times New Roman" w:cs="Times New Roman"/>
                <w:iCs/>
                <w:sz w:val="24"/>
                <w:szCs w:val="24"/>
              </w:rPr>
              <w:t xml:space="preserve"> </w:t>
            </w:r>
          </w:p>
          <w:p w14:paraId="1498B666" w14:textId="77777777" w:rsidR="00F93950" w:rsidRDefault="00F93950" w:rsidP="00F93950">
            <w:pPr>
              <w:spacing w:after="0" w:line="256" w:lineRule="auto"/>
              <w:jc w:val="both"/>
              <w:rPr>
                <w:rFonts w:ascii="Times New Roman" w:hAnsi="Times New Roman" w:cs="Times New Roman"/>
                <w:iCs/>
                <w:sz w:val="24"/>
                <w:szCs w:val="24"/>
              </w:rPr>
            </w:pPr>
          </w:p>
          <w:p w14:paraId="419A1356" w14:textId="77777777" w:rsidR="00F93950" w:rsidRPr="002A5CE2" w:rsidRDefault="00F93950" w:rsidP="00F93950">
            <w:pPr>
              <w:spacing w:after="0" w:line="256" w:lineRule="auto"/>
              <w:jc w:val="both"/>
              <w:rPr>
                <w:rFonts w:ascii="Times New Roman" w:hAnsi="Times New Roman" w:cs="Times New Roman"/>
                <w:b/>
                <w:bCs/>
                <w:i/>
                <w:sz w:val="24"/>
                <w:szCs w:val="24"/>
              </w:rPr>
            </w:pPr>
            <w:r w:rsidRPr="002A5CE2">
              <w:rPr>
                <w:rFonts w:ascii="Times New Roman" w:hAnsi="Times New Roman" w:cs="Times New Roman"/>
                <w:b/>
                <w:bCs/>
                <w:i/>
                <w:sz w:val="24"/>
                <w:szCs w:val="24"/>
              </w:rPr>
              <w:t xml:space="preserve">Opis doprinosa provedbi posebnog cilja: </w:t>
            </w:r>
          </w:p>
          <w:p w14:paraId="4EE4B17E" w14:textId="77777777" w:rsidR="00F93950" w:rsidRDefault="00F93950" w:rsidP="00F93950">
            <w:pPr>
              <w:spacing w:after="0" w:line="256" w:lineRule="auto"/>
              <w:jc w:val="both"/>
              <w:rPr>
                <w:rFonts w:ascii="Times New Roman" w:hAnsi="Times New Roman" w:cs="Times New Roman"/>
                <w:iCs/>
                <w:sz w:val="24"/>
                <w:szCs w:val="24"/>
              </w:rPr>
            </w:pPr>
            <w:r w:rsidRPr="00D43C98">
              <w:rPr>
                <w:rFonts w:ascii="Times New Roman" w:hAnsi="Times New Roman" w:cs="Times New Roman"/>
                <w:iCs/>
                <w:sz w:val="24"/>
                <w:szCs w:val="24"/>
              </w:rPr>
              <w:t xml:space="preserve">Svojim radom veteranski centri predstavljat će dodatnu vrijednost i nadogradnju postojećeg sustava skrbi za braniteljsko-stradalničku populaciju iz Domovinskog rata, budući da će omogućiti pružanje različitih vrsta usluga na jednom mjestu te prilagođavati usluge utvrđenim potrebama svakog korisnika. Navedeno će </w:t>
            </w:r>
            <w:r>
              <w:rPr>
                <w:rFonts w:ascii="Times New Roman" w:hAnsi="Times New Roman" w:cs="Times New Roman"/>
                <w:iCs/>
                <w:sz w:val="24"/>
                <w:szCs w:val="24"/>
              </w:rPr>
              <w:t>doprinijeti</w:t>
            </w:r>
            <w:r w:rsidRPr="00D43C98">
              <w:rPr>
                <w:rFonts w:ascii="Times New Roman" w:hAnsi="Times New Roman" w:cs="Times New Roman"/>
                <w:iCs/>
                <w:sz w:val="24"/>
                <w:szCs w:val="24"/>
              </w:rPr>
              <w:t xml:space="preserve"> poboljšanj</w:t>
            </w:r>
            <w:r>
              <w:rPr>
                <w:rFonts w:ascii="Times New Roman" w:hAnsi="Times New Roman" w:cs="Times New Roman"/>
                <w:iCs/>
                <w:sz w:val="24"/>
                <w:szCs w:val="24"/>
              </w:rPr>
              <w:t>u</w:t>
            </w:r>
            <w:r w:rsidRPr="00D43C98">
              <w:rPr>
                <w:rFonts w:ascii="Times New Roman" w:hAnsi="Times New Roman" w:cs="Times New Roman"/>
                <w:iCs/>
                <w:sz w:val="24"/>
                <w:szCs w:val="24"/>
              </w:rPr>
              <w:t xml:space="preserve"> kvalitete življenja braniteljsko-stradalničke populacije i općeg zdravstvenog stanja te </w:t>
            </w:r>
            <w:r>
              <w:rPr>
                <w:rFonts w:ascii="Times New Roman" w:hAnsi="Times New Roman" w:cs="Times New Roman"/>
                <w:iCs/>
                <w:sz w:val="24"/>
                <w:szCs w:val="24"/>
              </w:rPr>
              <w:t>omogućiti</w:t>
            </w:r>
            <w:r w:rsidRPr="00D43C98">
              <w:rPr>
                <w:rFonts w:ascii="Times New Roman" w:hAnsi="Times New Roman" w:cs="Times New Roman"/>
                <w:iCs/>
                <w:sz w:val="24"/>
                <w:szCs w:val="24"/>
              </w:rPr>
              <w:t xml:space="preserve"> uključivanje i aktivnije sudjelovanje </w:t>
            </w:r>
            <w:r>
              <w:rPr>
                <w:rFonts w:ascii="Times New Roman" w:hAnsi="Times New Roman" w:cs="Times New Roman"/>
                <w:iCs/>
                <w:sz w:val="24"/>
                <w:szCs w:val="24"/>
              </w:rPr>
              <w:t xml:space="preserve">u </w:t>
            </w:r>
            <w:r w:rsidRPr="00D43C98">
              <w:rPr>
                <w:rFonts w:ascii="Times New Roman" w:hAnsi="Times New Roman" w:cs="Times New Roman"/>
                <w:iCs/>
                <w:sz w:val="24"/>
                <w:szCs w:val="24"/>
              </w:rPr>
              <w:t>životu zajednice, čime će se doprinijeti smanjenju socijalne isključenosti ove populacije.</w:t>
            </w:r>
          </w:p>
          <w:p w14:paraId="367A1427" w14:textId="77777777" w:rsidR="00F93950" w:rsidRPr="00337026" w:rsidRDefault="00F93950" w:rsidP="00F93950">
            <w:pPr>
              <w:spacing w:after="0" w:line="256" w:lineRule="auto"/>
              <w:jc w:val="both"/>
              <w:rPr>
                <w:rFonts w:ascii="Times New Roman" w:hAnsi="Times New Roman" w:cs="Times New Roman"/>
                <w:b/>
                <w:i/>
                <w:iCs/>
                <w:sz w:val="16"/>
                <w:szCs w:val="16"/>
              </w:rPr>
            </w:pPr>
          </w:p>
          <w:p w14:paraId="0463ECCB" w14:textId="77777777" w:rsidR="00F93950" w:rsidRPr="00A10212" w:rsidRDefault="00F93950" w:rsidP="00F93950">
            <w:pPr>
              <w:spacing w:after="0" w:line="256" w:lineRule="auto"/>
              <w:jc w:val="both"/>
              <w:rPr>
                <w:rFonts w:ascii="Times New Roman" w:hAnsi="Times New Roman" w:cs="Times New Roman"/>
                <w:b/>
                <w:i/>
                <w:iCs/>
                <w:sz w:val="24"/>
                <w:szCs w:val="24"/>
              </w:rPr>
            </w:pPr>
            <w:r>
              <w:rPr>
                <w:rFonts w:ascii="Times New Roman" w:hAnsi="Times New Roman" w:cs="Times New Roman"/>
                <w:b/>
                <w:i/>
                <w:iCs/>
                <w:sz w:val="24"/>
                <w:szCs w:val="24"/>
              </w:rPr>
              <w:t>Pokazatelji rezultata:</w:t>
            </w:r>
          </w:p>
          <w:p w14:paraId="087FEC4F" w14:textId="77777777" w:rsidR="00F93950" w:rsidRPr="006854D0" w:rsidRDefault="00F93950" w:rsidP="00F93950">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6854D0">
              <w:rPr>
                <w:rFonts w:ascii="Times New Roman" w:eastAsia="Times New Roman" w:hAnsi="Times New Roman" w:cs="Times New Roman"/>
                <w:bCs/>
                <w:sz w:val="24"/>
                <w:szCs w:val="24"/>
                <w:lang w:eastAsia="hr-HR"/>
              </w:rPr>
              <w:t xml:space="preserve">broj uspostavljenih veteranskih centara  </w:t>
            </w:r>
          </w:p>
          <w:p w14:paraId="2E994DE5" w14:textId="77777777" w:rsidR="00F93950" w:rsidRDefault="00F93950" w:rsidP="00F93950">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6854D0">
              <w:rPr>
                <w:rFonts w:ascii="Times New Roman" w:eastAsia="Times New Roman" w:hAnsi="Times New Roman" w:cs="Times New Roman"/>
                <w:bCs/>
                <w:sz w:val="24"/>
                <w:szCs w:val="24"/>
                <w:lang w:eastAsia="hr-HR"/>
              </w:rPr>
              <w:t>broj korisnika usluga veteranskih centara</w:t>
            </w:r>
          </w:p>
          <w:p w14:paraId="2FE379F2" w14:textId="77777777" w:rsidR="00F93950" w:rsidRPr="00BA435D" w:rsidRDefault="00F93950" w:rsidP="00F93950">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lastRenderedPageBreak/>
              <w:t>Aktivnosti:</w:t>
            </w:r>
          </w:p>
          <w:p w14:paraId="44CA075D" w14:textId="77777777" w:rsidR="00F93950" w:rsidRPr="006102FC" w:rsidRDefault="00F93950" w:rsidP="0088439E">
            <w:pPr>
              <w:pStyle w:val="ListParagraph"/>
              <w:numPr>
                <w:ilvl w:val="0"/>
                <w:numId w:val="35"/>
              </w:numPr>
              <w:spacing w:after="0"/>
              <w:jc w:val="both"/>
              <w:rPr>
                <w:rFonts w:ascii="Times New Roman" w:hAnsi="Times New Roman" w:cs="Times New Roman"/>
                <w:bCs/>
                <w:sz w:val="24"/>
                <w:szCs w:val="24"/>
              </w:rPr>
            </w:pPr>
            <w:r w:rsidRPr="006102FC">
              <w:rPr>
                <w:rFonts w:ascii="Times New Roman" w:hAnsi="Times New Roman" w:cs="Times New Roman"/>
                <w:bCs/>
                <w:sz w:val="24"/>
                <w:szCs w:val="24"/>
              </w:rPr>
              <w:t xml:space="preserve">Uspostava veteranskih centara u Republici Hrvatskoj </w:t>
            </w:r>
          </w:p>
          <w:p w14:paraId="0548E0B7" w14:textId="6786AB7A" w:rsidR="00F93950" w:rsidRPr="00BB56F4" w:rsidRDefault="00F93950" w:rsidP="00BB56F4">
            <w:pPr>
              <w:pStyle w:val="ListParagraph"/>
              <w:numPr>
                <w:ilvl w:val="0"/>
                <w:numId w:val="35"/>
              </w:numPr>
              <w:spacing w:after="0"/>
              <w:jc w:val="both"/>
              <w:rPr>
                <w:rFonts w:ascii="Times New Roman" w:hAnsi="Times New Roman" w:cs="Times New Roman"/>
                <w:bCs/>
                <w:sz w:val="24"/>
                <w:szCs w:val="24"/>
              </w:rPr>
            </w:pPr>
            <w:r>
              <w:rPr>
                <w:rFonts w:ascii="Times New Roman" w:eastAsia="Times New Roman" w:hAnsi="Times New Roman" w:cs="Times New Roman"/>
                <w:sz w:val="24"/>
                <w:szCs w:val="24"/>
                <w:lang w:eastAsia="hr-HR"/>
              </w:rPr>
              <w:t>P</w:t>
            </w:r>
            <w:r w:rsidRPr="006102FC">
              <w:rPr>
                <w:rFonts w:ascii="Times New Roman" w:eastAsia="Times New Roman" w:hAnsi="Times New Roman" w:cs="Times New Roman"/>
                <w:sz w:val="24"/>
                <w:szCs w:val="24"/>
                <w:lang w:eastAsia="hr-HR"/>
              </w:rPr>
              <w:t xml:space="preserve">rovedba programa u veteranskim centrima </w:t>
            </w:r>
          </w:p>
          <w:p w14:paraId="7803EADD" w14:textId="50605951" w:rsidR="00F93950" w:rsidRPr="00702AF6" w:rsidRDefault="00F93950" w:rsidP="00F93950">
            <w:pPr>
              <w:spacing w:after="0" w:line="240" w:lineRule="auto"/>
              <w:jc w:val="both"/>
              <w:rPr>
                <w:rFonts w:ascii="Times New Roman" w:eastAsia="Times New Roman" w:hAnsi="Times New Roman" w:cs="Times New Roman"/>
                <w:bCs/>
                <w:sz w:val="24"/>
                <w:szCs w:val="24"/>
                <w:lang w:eastAsia="hr-HR"/>
              </w:rPr>
            </w:pPr>
          </w:p>
        </w:tc>
      </w:tr>
      <w:tr w:rsidR="00F93950" w:rsidRPr="00BA435D" w14:paraId="3C12BC7C" w14:textId="77777777" w:rsidTr="0032414C">
        <w:tc>
          <w:tcPr>
            <w:tcW w:w="9511" w:type="dxa"/>
            <w:gridSpan w:val="10"/>
            <w:tcBorders>
              <w:top w:val="single" w:sz="4" w:space="0" w:color="auto"/>
              <w:left w:val="single" w:sz="4" w:space="0" w:color="auto"/>
              <w:bottom w:val="single" w:sz="4" w:space="0" w:color="auto"/>
              <w:right w:val="single" w:sz="4" w:space="0" w:color="auto"/>
            </w:tcBorders>
            <w:hideMark/>
          </w:tcPr>
          <w:p w14:paraId="063AC368" w14:textId="77777777" w:rsidR="00F93950" w:rsidRPr="00BA435D" w:rsidRDefault="00F93950" w:rsidP="00F93950">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lastRenderedPageBreak/>
              <w:t>Nositelji/sunositelji:</w:t>
            </w:r>
          </w:p>
          <w:p w14:paraId="176712B3" w14:textId="526FA848" w:rsidR="00F93950" w:rsidRPr="00BA435D" w:rsidRDefault="00F93950" w:rsidP="00F93950">
            <w:pPr>
              <w:spacing w:after="0" w:line="256" w:lineRule="auto"/>
              <w:jc w:val="both"/>
              <w:rPr>
                <w:rFonts w:ascii="Times New Roman" w:hAnsi="Times New Roman" w:cs="Times New Roman"/>
                <w:bCs/>
                <w:sz w:val="24"/>
                <w:szCs w:val="24"/>
              </w:rPr>
            </w:pPr>
            <w:r w:rsidRPr="00BA435D">
              <w:rPr>
                <w:rFonts w:ascii="Times New Roman" w:hAnsi="Times New Roman" w:cs="Times New Roman"/>
                <w:b/>
                <w:i/>
                <w:iCs/>
                <w:sz w:val="24"/>
                <w:szCs w:val="24"/>
              </w:rPr>
              <w:t xml:space="preserve">a) nositelj mjere: </w:t>
            </w:r>
            <w:r w:rsidRPr="00BA435D">
              <w:rPr>
                <w:rFonts w:ascii="Times New Roman" w:hAnsi="Times New Roman" w:cs="Times New Roman"/>
                <w:bCs/>
                <w:sz w:val="24"/>
                <w:szCs w:val="24"/>
              </w:rPr>
              <w:t>M</w:t>
            </w:r>
            <w:r>
              <w:rPr>
                <w:rFonts w:ascii="Times New Roman" w:hAnsi="Times New Roman" w:cs="Times New Roman"/>
                <w:bCs/>
                <w:sz w:val="24"/>
                <w:szCs w:val="24"/>
              </w:rPr>
              <w:t>inistarstvo hrvatskih branitelja</w:t>
            </w:r>
          </w:p>
          <w:p w14:paraId="67D5E8E0" w14:textId="0BA8EDE8" w:rsidR="00F93950" w:rsidRDefault="00F93950" w:rsidP="00F93950">
            <w:pPr>
              <w:spacing w:after="0" w:line="256" w:lineRule="auto"/>
              <w:jc w:val="both"/>
              <w:rPr>
                <w:rFonts w:ascii="Times New Roman" w:hAnsi="Times New Roman" w:cs="Times New Roman"/>
                <w:iCs/>
                <w:sz w:val="24"/>
                <w:szCs w:val="24"/>
              </w:rPr>
            </w:pPr>
            <w:r w:rsidRPr="00BA435D">
              <w:rPr>
                <w:rFonts w:ascii="Times New Roman" w:hAnsi="Times New Roman" w:cs="Times New Roman"/>
                <w:b/>
                <w:i/>
                <w:iCs/>
                <w:sz w:val="24"/>
                <w:szCs w:val="24"/>
              </w:rPr>
              <w:t xml:space="preserve">b) sunositelji mjere: </w:t>
            </w:r>
            <w:r>
              <w:rPr>
                <w:rFonts w:ascii="Times New Roman" w:hAnsi="Times New Roman" w:cs="Times New Roman"/>
                <w:iCs/>
                <w:sz w:val="24"/>
                <w:szCs w:val="24"/>
              </w:rPr>
              <w:t>jedinice lokalne samouprave, veteranski centri</w:t>
            </w:r>
          </w:p>
          <w:p w14:paraId="68450D0E" w14:textId="2FF1BC6A" w:rsidR="00F93950" w:rsidRPr="00A10212" w:rsidRDefault="00F93950" w:rsidP="00F93950">
            <w:pPr>
              <w:spacing w:after="0" w:line="256" w:lineRule="auto"/>
              <w:jc w:val="both"/>
              <w:rPr>
                <w:rFonts w:ascii="Times New Roman" w:hAnsi="Times New Roman" w:cs="Times New Roman"/>
                <w:iCs/>
                <w:sz w:val="24"/>
                <w:szCs w:val="24"/>
              </w:rPr>
            </w:pPr>
          </w:p>
        </w:tc>
      </w:tr>
      <w:tr w:rsidR="00F93950" w:rsidRPr="00BA435D" w14:paraId="428EB2DA" w14:textId="77777777" w:rsidTr="0032414C">
        <w:tc>
          <w:tcPr>
            <w:tcW w:w="9511" w:type="dxa"/>
            <w:gridSpan w:val="10"/>
            <w:tcBorders>
              <w:top w:val="single" w:sz="4" w:space="0" w:color="auto"/>
              <w:left w:val="single" w:sz="4" w:space="0" w:color="auto"/>
              <w:bottom w:val="single" w:sz="4" w:space="0" w:color="auto"/>
              <w:right w:val="single" w:sz="4" w:space="0" w:color="auto"/>
            </w:tcBorders>
            <w:vAlign w:val="center"/>
            <w:hideMark/>
          </w:tcPr>
          <w:p w14:paraId="35D5B830" w14:textId="77777777" w:rsidR="00F93950" w:rsidRPr="007B7C59" w:rsidRDefault="00F93950" w:rsidP="00F93950">
            <w:pPr>
              <w:spacing w:after="0" w:line="256" w:lineRule="auto"/>
              <w:rPr>
                <w:rFonts w:ascii="Times New Roman" w:hAnsi="Times New Roman" w:cs="Times New Roman"/>
                <w:b/>
                <w:i/>
                <w:iCs/>
                <w:sz w:val="4"/>
                <w:szCs w:val="4"/>
              </w:rPr>
            </w:pPr>
          </w:p>
          <w:p w14:paraId="6307ECCA" w14:textId="77777777" w:rsidR="00F93950" w:rsidRPr="00BA435D" w:rsidRDefault="00F93950" w:rsidP="00F93950">
            <w:pPr>
              <w:spacing w:after="0" w:line="256" w:lineRule="auto"/>
              <w:rPr>
                <w:rFonts w:ascii="Times New Roman" w:hAnsi="Times New Roman" w:cs="Times New Roman"/>
                <w:b/>
                <w:i/>
                <w:iCs/>
                <w:sz w:val="24"/>
                <w:szCs w:val="24"/>
              </w:rPr>
            </w:pPr>
            <w:r w:rsidRPr="00BA435D">
              <w:rPr>
                <w:rFonts w:ascii="Times New Roman" w:hAnsi="Times New Roman" w:cs="Times New Roman"/>
                <w:b/>
                <w:i/>
                <w:iCs/>
                <w:sz w:val="24"/>
                <w:szCs w:val="24"/>
              </w:rPr>
              <w:t>Izvor financiranja/sufinanciranja:</w:t>
            </w:r>
          </w:p>
          <w:p w14:paraId="4213FC0A" w14:textId="77777777" w:rsidR="00F93950" w:rsidRPr="00D438AC" w:rsidRDefault="00F93950" w:rsidP="00F93950">
            <w:pPr>
              <w:spacing w:after="0"/>
              <w:rPr>
                <w:rFonts w:ascii="Times New Roman" w:hAnsi="Times New Roman" w:cs="Times New Roman"/>
                <w:iCs/>
                <w:sz w:val="24"/>
                <w:szCs w:val="24"/>
              </w:rPr>
            </w:pPr>
            <w:r>
              <w:rPr>
                <w:rFonts w:ascii="Times New Roman" w:hAnsi="Times New Roman" w:cs="Times New Roman"/>
                <w:b/>
                <w:i/>
                <w:iCs/>
                <w:sz w:val="24"/>
                <w:szCs w:val="24"/>
              </w:rPr>
              <w:t xml:space="preserve">a) </w:t>
            </w:r>
            <w:r w:rsidRPr="00D438AC">
              <w:rPr>
                <w:rFonts w:ascii="Times New Roman" w:hAnsi="Times New Roman" w:cs="Times New Roman"/>
                <w:b/>
                <w:i/>
                <w:iCs/>
                <w:sz w:val="24"/>
                <w:szCs w:val="24"/>
              </w:rPr>
              <w:t xml:space="preserve">Državni proračun: </w:t>
            </w:r>
          </w:p>
          <w:p w14:paraId="2CFC9769" w14:textId="3E55CEBB" w:rsidR="00F93950" w:rsidRDefault="00F93950" w:rsidP="0088439E">
            <w:pPr>
              <w:pStyle w:val="ListParagraph"/>
              <w:numPr>
                <w:ilvl w:val="0"/>
                <w:numId w:val="12"/>
              </w:numPr>
              <w:spacing w:after="0"/>
              <w:rPr>
                <w:rFonts w:ascii="Times New Roman" w:hAnsi="Times New Roman" w:cs="Times New Roman"/>
                <w:iCs/>
                <w:sz w:val="24"/>
                <w:szCs w:val="24"/>
              </w:rPr>
            </w:pPr>
            <w:r w:rsidRPr="00086189">
              <w:rPr>
                <w:rFonts w:ascii="Times New Roman" w:hAnsi="Times New Roman" w:cs="Times New Roman"/>
                <w:iCs/>
                <w:sz w:val="24"/>
                <w:szCs w:val="24"/>
              </w:rPr>
              <w:t>Razdjel - 041 – MHB, Glava 04105 - MHB, Program 4007 - Skrb za hrvatske branitelje, Aktivnost A522028 – OP Konkurentnost i kohezija 2014. - 2020., Izvor 12</w:t>
            </w:r>
          </w:p>
          <w:p w14:paraId="2BA0A9D0" w14:textId="77777777" w:rsidR="00F93950" w:rsidRPr="00086189" w:rsidRDefault="00F93950" w:rsidP="00F93950">
            <w:pPr>
              <w:pStyle w:val="ListParagraph"/>
              <w:spacing w:after="0"/>
              <w:rPr>
                <w:rFonts w:ascii="Times New Roman" w:hAnsi="Times New Roman" w:cs="Times New Roman"/>
                <w:iCs/>
                <w:sz w:val="24"/>
                <w:szCs w:val="24"/>
              </w:rPr>
            </w:pPr>
          </w:p>
          <w:p w14:paraId="3944EDBD" w14:textId="2E7129DA" w:rsidR="00F93950" w:rsidRDefault="00F93950" w:rsidP="00F93950">
            <w:pPr>
              <w:spacing w:after="0" w:line="256" w:lineRule="auto"/>
              <w:rPr>
                <w:rFonts w:ascii="Times New Roman" w:hAnsi="Times New Roman" w:cs="Times New Roman"/>
                <w:b/>
                <w:i/>
                <w:iCs/>
                <w:sz w:val="24"/>
                <w:szCs w:val="24"/>
              </w:rPr>
            </w:pPr>
            <w:r w:rsidRPr="00BA435D">
              <w:rPr>
                <w:rFonts w:ascii="Times New Roman" w:hAnsi="Times New Roman" w:cs="Times New Roman"/>
                <w:b/>
                <w:i/>
                <w:iCs/>
                <w:sz w:val="24"/>
                <w:szCs w:val="24"/>
              </w:rPr>
              <w:t>b) ostali izvori:</w:t>
            </w:r>
            <w:r>
              <w:rPr>
                <w:rFonts w:ascii="Times New Roman" w:hAnsi="Times New Roman" w:cs="Times New Roman"/>
                <w:b/>
                <w:i/>
                <w:iCs/>
                <w:sz w:val="24"/>
                <w:szCs w:val="24"/>
              </w:rPr>
              <w:t xml:space="preserve">  </w:t>
            </w:r>
          </w:p>
          <w:p w14:paraId="0D0F300E" w14:textId="5079082C" w:rsidR="00F93950" w:rsidRPr="000277D8" w:rsidRDefault="00F93950" w:rsidP="0088439E">
            <w:pPr>
              <w:pStyle w:val="ListParagraph"/>
              <w:numPr>
                <w:ilvl w:val="0"/>
                <w:numId w:val="25"/>
              </w:numPr>
              <w:spacing w:after="0" w:line="254" w:lineRule="auto"/>
              <w:jc w:val="both"/>
              <w:rPr>
                <w:rFonts w:ascii="Times New Roman" w:eastAsia="Times New Roman" w:hAnsi="Times New Roman" w:cs="Times New Roman"/>
                <w:sz w:val="24"/>
                <w:szCs w:val="24"/>
              </w:rPr>
            </w:pPr>
            <w:r w:rsidRPr="000277D8">
              <w:rPr>
                <w:rFonts w:ascii="Times New Roman" w:eastAsia="Times New Roman" w:hAnsi="Times New Roman" w:cs="Times New Roman"/>
                <w:sz w:val="24"/>
                <w:szCs w:val="24"/>
              </w:rPr>
              <w:t>Razdjel - 041 – MHB, Glava 04105 - MHB, Program 4007 - Skrb za hrvatske branitelje, Aktivnost A522028 – OP Konkurentnost i kohezija 2014. - 2020., Izvor 563,</w:t>
            </w:r>
          </w:p>
          <w:p w14:paraId="1AB32F01" w14:textId="0CC1C793" w:rsidR="00F93950" w:rsidRPr="000277D8" w:rsidRDefault="00F93950" w:rsidP="0088439E">
            <w:pPr>
              <w:pStyle w:val="ListParagraph"/>
              <w:numPr>
                <w:ilvl w:val="0"/>
                <w:numId w:val="25"/>
              </w:numPr>
              <w:spacing w:after="0" w:line="254" w:lineRule="auto"/>
              <w:jc w:val="both"/>
              <w:rPr>
                <w:rFonts w:ascii="Times New Roman" w:eastAsia="Times New Roman" w:hAnsi="Times New Roman" w:cs="Times New Roman"/>
                <w:sz w:val="24"/>
                <w:szCs w:val="24"/>
              </w:rPr>
            </w:pPr>
            <w:r w:rsidRPr="000277D8">
              <w:rPr>
                <w:rFonts w:ascii="Times New Roman" w:eastAsia="Times New Roman" w:hAnsi="Times New Roman" w:cs="Times New Roman"/>
                <w:sz w:val="24"/>
                <w:szCs w:val="24"/>
              </w:rPr>
              <w:t xml:space="preserve"> ESF+ i Europski fond za regionalni razvoj u novom financijskom razdoblju 2021.-2027. (dodatna potpora za provedbu </w:t>
            </w:r>
            <w:r w:rsidR="005C5F81" w:rsidRPr="000277D8">
              <w:rPr>
                <w:rFonts w:ascii="Times New Roman" w:eastAsia="Times New Roman" w:hAnsi="Times New Roman" w:cs="Times New Roman"/>
                <w:sz w:val="24"/>
                <w:szCs w:val="24"/>
              </w:rPr>
              <w:t xml:space="preserve">aktivnosti </w:t>
            </w:r>
            <w:r w:rsidRPr="000277D8">
              <w:rPr>
                <w:rFonts w:ascii="Times New Roman" w:eastAsia="Times New Roman" w:hAnsi="Times New Roman" w:cs="Times New Roman"/>
                <w:sz w:val="24"/>
                <w:szCs w:val="24"/>
              </w:rPr>
              <w:t>pružit će se putem programa ESF+</w:t>
            </w:r>
            <w:r w:rsidR="00CF5274" w:rsidRPr="000277D8">
              <w:rPr>
                <w:rFonts w:ascii="Times New Roman" w:eastAsia="Times New Roman" w:hAnsi="Times New Roman" w:cs="Times New Roman"/>
                <w:sz w:val="24"/>
                <w:szCs w:val="24"/>
              </w:rPr>
              <w:t xml:space="preserve"> i ERDF</w:t>
            </w:r>
            <w:r w:rsidRPr="000277D8">
              <w:rPr>
                <w:rFonts w:ascii="Times New Roman" w:eastAsia="Times New Roman" w:hAnsi="Times New Roman" w:cs="Times New Roman"/>
                <w:sz w:val="24"/>
                <w:szCs w:val="24"/>
              </w:rPr>
              <w:t>,</w:t>
            </w:r>
            <w:r w:rsidR="00346B9B" w:rsidRPr="000277D8">
              <w:rPr>
                <w:rFonts w:ascii="Times New Roman" w:eastAsia="Times New Roman" w:hAnsi="Times New Roman" w:cs="Times New Roman"/>
                <w:sz w:val="24"/>
                <w:szCs w:val="24"/>
              </w:rPr>
              <w:t xml:space="preserve"> navedeni iznosi su procijene na koje mi računamo, </w:t>
            </w:r>
            <w:r w:rsidRPr="000277D8">
              <w:rPr>
                <w:rFonts w:ascii="Times New Roman" w:eastAsia="Times New Roman" w:hAnsi="Times New Roman" w:cs="Times New Roman"/>
                <w:sz w:val="24"/>
                <w:szCs w:val="24"/>
              </w:rPr>
              <w:t xml:space="preserve">a </w:t>
            </w:r>
            <w:r w:rsidR="00346B9B" w:rsidRPr="000277D8">
              <w:rPr>
                <w:rFonts w:ascii="Times New Roman" w:eastAsia="Times New Roman" w:hAnsi="Times New Roman" w:cs="Times New Roman"/>
                <w:sz w:val="24"/>
                <w:szCs w:val="24"/>
              </w:rPr>
              <w:t>o</w:t>
            </w:r>
            <w:r w:rsidRPr="000277D8">
              <w:rPr>
                <w:rFonts w:ascii="Times New Roman" w:eastAsia="Times New Roman" w:hAnsi="Times New Roman" w:cs="Times New Roman"/>
                <w:sz w:val="24"/>
                <w:szCs w:val="24"/>
              </w:rPr>
              <w:t>visit</w:t>
            </w:r>
            <w:r w:rsidR="00346B9B" w:rsidRPr="000277D8">
              <w:rPr>
                <w:rFonts w:ascii="Times New Roman" w:eastAsia="Times New Roman" w:hAnsi="Times New Roman" w:cs="Times New Roman"/>
                <w:sz w:val="24"/>
                <w:szCs w:val="24"/>
              </w:rPr>
              <w:t xml:space="preserve"> će</w:t>
            </w:r>
            <w:r w:rsidRPr="000277D8">
              <w:rPr>
                <w:rFonts w:ascii="Times New Roman" w:eastAsia="Times New Roman" w:hAnsi="Times New Roman" w:cs="Times New Roman"/>
                <w:sz w:val="24"/>
                <w:szCs w:val="24"/>
              </w:rPr>
              <w:t xml:space="preserve"> o pregovorima sa EK)</w:t>
            </w:r>
            <w:r w:rsidR="00346B9B" w:rsidRPr="000277D8">
              <w:rPr>
                <w:rFonts w:ascii="Times New Roman" w:eastAsia="Times New Roman" w:hAnsi="Times New Roman" w:cs="Times New Roman"/>
                <w:sz w:val="24"/>
                <w:szCs w:val="24"/>
              </w:rPr>
              <w:t>.</w:t>
            </w:r>
          </w:p>
          <w:p w14:paraId="380BF541" w14:textId="4DBED930" w:rsidR="00F93950" w:rsidRPr="000277D8" w:rsidRDefault="00F93950" w:rsidP="00F93950">
            <w:pPr>
              <w:spacing w:after="0" w:line="256" w:lineRule="auto"/>
              <w:rPr>
                <w:rFonts w:ascii="Times New Roman" w:hAnsi="Times New Roman" w:cs="Times New Roman"/>
                <w:b/>
                <w:i/>
                <w:iCs/>
                <w:sz w:val="24"/>
                <w:szCs w:val="24"/>
              </w:rPr>
            </w:pPr>
          </w:p>
          <w:p w14:paraId="305321D3" w14:textId="77777777" w:rsidR="00262DB8" w:rsidRPr="000277D8" w:rsidRDefault="00262DB8" w:rsidP="00262DB8">
            <w:pPr>
              <w:spacing w:after="0" w:line="240" w:lineRule="auto"/>
              <w:jc w:val="both"/>
              <w:rPr>
                <w:rFonts w:ascii="Times New Roman" w:eastAsia="Times New Roman" w:hAnsi="Times New Roman" w:cs="Times New Roman"/>
                <w:i/>
                <w:iCs/>
                <w:color w:val="000000"/>
                <w:sz w:val="24"/>
                <w:szCs w:val="24"/>
                <w:lang w:eastAsia="hr-HR"/>
              </w:rPr>
            </w:pPr>
            <w:r w:rsidRPr="000277D8">
              <w:rPr>
                <w:rFonts w:ascii="Times New Roman" w:eastAsia="Times New Roman" w:hAnsi="Times New Roman" w:cs="Times New Roman"/>
                <w:b/>
                <w:bCs/>
                <w:i/>
                <w:iCs/>
                <w:color w:val="000000"/>
                <w:sz w:val="24"/>
                <w:szCs w:val="24"/>
                <w:lang w:eastAsia="hr-HR"/>
              </w:rPr>
              <w:t>Godišnja razrada troška provedbe mjere:</w:t>
            </w:r>
          </w:p>
          <w:p w14:paraId="00457A84" w14:textId="5E61E09C" w:rsidR="00262DB8" w:rsidRPr="000277D8" w:rsidRDefault="00262DB8" w:rsidP="00262DB8">
            <w:pPr>
              <w:spacing w:after="0" w:line="240" w:lineRule="auto"/>
              <w:jc w:val="both"/>
              <w:rPr>
                <w:rFonts w:ascii="Times New Roman" w:eastAsia="Times New Roman" w:hAnsi="Times New Roman" w:cs="Times New Roman"/>
                <w:color w:val="000000"/>
                <w:sz w:val="24"/>
                <w:szCs w:val="24"/>
                <w:lang w:eastAsia="hr-HR"/>
              </w:rPr>
            </w:pPr>
            <w:r w:rsidRPr="000277D8">
              <w:rPr>
                <w:rFonts w:ascii="Times New Roman" w:eastAsia="Times New Roman" w:hAnsi="Times New Roman" w:cs="Times New Roman"/>
                <w:color w:val="000000"/>
                <w:sz w:val="24"/>
                <w:szCs w:val="24"/>
                <w:lang w:eastAsia="hr-HR"/>
              </w:rPr>
              <w:t xml:space="preserve">2021. – </w:t>
            </w:r>
            <w:r w:rsidR="00507B3D" w:rsidRPr="000277D8">
              <w:rPr>
                <w:rFonts w:ascii="Times New Roman" w:eastAsia="Times New Roman" w:hAnsi="Times New Roman" w:cs="Times New Roman"/>
                <w:color w:val="000000"/>
                <w:sz w:val="24"/>
                <w:szCs w:val="24"/>
                <w:lang w:eastAsia="hr-HR"/>
              </w:rPr>
              <w:t>176.832.604 kn</w:t>
            </w:r>
          </w:p>
          <w:p w14:paraId="564C37AE" w14:textId="7E38C678" w:rsidR="00507B3D" w:rsidRPr="000277D8" w:rsidRDefault="00262DB8" w:rsidP="00262DB8">
            <w:pPr>
              <w:spacing w:after="0" w:line="240" w:lineRule="auto"/>
              <w:jc w:val="both"/>
              <w:rPr>
                <w:rFonts w:ascii="Times New Roman" w:eastAsia="Times New Roman" w:hAnsi="Times New Roman" w:cs="Times New Roman"/>
                <w:color w:val="000000"/>
                <w:sz w:val="24"/>
                <w:szCs w:val="24"/>
                <w:lang w:eastAsia="hr-HR"/>
              </w:rPr>
            </w:pPr>
            <w:r w:rsidRPr="000277D8">
              <w:rPr>
                <w:rFonts w:ascii="Times New Roman" w:eastAsia="Times New Roman" w:hAnsi="Times New Roman" w:cs="Times New Roman"/>
                <w:color w:val="000000"/>
                <w:sz w:val="24"/>
                <w:szCs w:val="24"/>
                <w:lang w:eastAsia="hr-HR"/>
              </w:rPr>
              <w:t xml:space="preserve">2022. </w:t>
            </w:r>
            <w:r w:rsidR="00507B3D" w:rsidRPr="000277D8">
              <w:rPr>
                <w:rFonts w:ascii="Times New Roman" w:eastAsia="Times New Roman" w:hAnsi="Times New Roman" w:cs="Times New Roman"/>
                <w:color w:val="000000"/>
                <w:sz w:val="24"/>
                <w:szCs w:val="24"/>
                <w:lang w:eastAsia="hr-HR"/>
              </w:rPr>
              <w:t>–</w:t>
            </w:r>
            <w:r w:rsidRPr="000277D8">
              <w:rPr>
                <w:rFonts w:ascii="Times New Roman" w:eastAsia="Times New Roman" w:hAnsi="Times New Roman" w:cs="Times New Roman"/>
                <w:color w:val="000000"/>
                <w:sz w:val="24"/>
                <w:szCs w:val="24"/>
                <w:lang w:eastAsia="hr-HR"/>
              </w:rPr>
              <w:t xml:space="preserve"> </w:t>
            </w:r>
            <w:r w:rsidR="00507B3D" w:rsidRPr="000277D8">
              <w:rPr>
                <w:rFonts w:ascii="Times New Roman" w:eastAsia="Times New Roman" w:hAnsi="Times New Roman" w:cs="Times New Roman"/>
                <w:color w:val="000000"/>
                <w:sz w:val="24"/>
                <w:szCs w:val="24"/>
                <w:lang w:eastAsia="hr-HR"/>
              </w:rPr>
              <w:t>18.150.000 kn</w:t>
            </w:r>
          </w:p>
          <w:p w14:paraId="4B39C268" w14:textId="14A9E041" w:rsidR="00507B3D" w:rsidRPr="000277D8" w:rsidRDefault="00262DB8" w:rsidP="00262DB8">
            <w:pPr>
              <w:spacing w:after="0" w:line="240" w:lineRule="auto"/>
              <w:jc w:val="both"/>
              <w:rPr>
                <w:rFonts w:ascii="Times New Roman" w:eastAsia="Times New Roman" w:hAnsi="Times New Roman" w:cs="Times New Roman"/>
                <w:color w:val="000000"/>
                <w:sz w:val="24"/>
                <w:szCs w:val="24"/>
                <w:lang w:eastAsia="hr-HR"/>
              </w:rPr>
            </w:pPr>
            <w:r w:rsidRPr="000277D8">
              <w:rPr>
                <w:rFonts w:ascii="Times New Roman" w:eastAsia="Times New Roman" w:hAnsi="Times New Roman" w:cs="Times New Roman"/>
                <w:color w:val="000000"/>
                <w:sz w:val="24"/>
                <w:szCs w:val="24"/>
                <w:lang w:eastAsia="hr-HR"/>
              </w:rPr>
              <w:t xml:space="preserve">2023. </w:t>
            </w:r>
            <w:r w:rsidR="00507B3D" w:rsidRPr="000277D8">
              <w:rPr>
                <w:rFonts w:ascii="Times New Roman" w:eastAsia="Times New Roman" w:hAnsi="Times New Roman" w:cs="Times New Roman"/>
                <w:color w:val="000000"/>
                <w:sz w:val="24"/>
                <w:szCs w:val="24"/>
                <w:lang w:eastAsia="hr-HR"/>
              </w:rPr>
              <w:t>–</w:t>
            </w:r>
            <w:r w:rsidRPr="000277D8">
              <w:rPr>
                <w:rFonts w:ascii="Times New Roman" w:eastAsia="Times New Roman" w:hAnsi="Times New Roman" w:cs="Times New Roman"/>
                <w:color w:val="000000"/>
                <w:sz w:val="24"/>
                <w:szCs w:val="24"/>
                <w:lang w:eastAsia="hr-HR"/>
              </w:rPr>
              <w:t xml:space="preserve"> </w:t>
            </w:r>
            <w:r w:rsidR="00507B3D" w:rsidRPr="000277D8">
              <w:rPr>
                <w:rFonts w:ascii="Times New Roman" w:eastAsia="Times New Roman" w:hAnsi="Times New Roman" w:cs="Times New Roman"/>
                <w:color w:val="000000"/>
                <w:sz w:val="24"/>
                <w:szCs w:val="24"/>
                <w:lang w:eastAsia="hr-HR"/>
              </w:rPr>
              <w:t>40.000.000 kn</w:t>
            </w:r>
          </w:p>
          <w:p w14:paraId="37260305" w14:textId="4047099B" w:rsidR="00262DB8" w:rsidRPr="000277D8" w:rsidRDefault="00262DB8" w:rsidP="00262DB8">
            <w:pPr>
              <w:spacing w:after="0" w:line="240" w:lineRule="auto"/>
              <w:jc w:val="both"/>
              <w:rPr>
                <w:rFonts w:ascii="Times New Roman" w:eastAsia="Times New Roman" w:hAnsi="Times New Roman" w:cs="Times New Roman"/>
                <w:color w:val="000000"/>
                <w:sz w:val="24"/>
                <w:szCs w:val="24"/>
                <w:lang w:eastAsia="hr-HR"/>
              </w:rPr>
            </w:pPr>
            <w:r w:rsidRPr="000277D8">
              <w:rPr>
                <w:rFonts w:ascii="Times New Roman" w:eastAsia="Times New Roman" w:hAnsi="Times New Roman" w:cs="Times New Roman"/>
                <w:color w:val="000000"/>
                <w:sz w:val="24"/>
                <w:szCs w:val="24"/>
                <w:lang w:eastAsia="hr-HR"/>
              </w:rPr>
              <w:t xml:space="preserve">2024. </w:t>
            </w:r>
            <w:r w:rsidR="00507B3D" w:rsidRPr="000277D8">
              <w:rPr>
                <w:rFonts w:ascii="Times New Roman" w:eastAsia="Times New Roman" w:hAnsi="Times New Roman" w:cs="Times New Roman"/>
                <w:color w:val="000000"/>
                <w:sz w:val="24"/>
                <w:szCs w:val="24"/>
                <w:lang w:eastAsia="hr-HR"/>
              </w:rPr>
              <w:t xml:space="preserve">– </w:t>
            </w:r>
            <w:r w:rsidRPr="000277D8">
              <w:rPr>
                <w:rFonts w:ascii="Times New Roman" w:eastAsia="Times New Roman" w:hAnsi="Times New Roman" w:cs="Times New Roman"/>
                <w:color w:val="000000"/>
                <w:sz w:val="24"/>
                <w:szCs w:val="24"/>
                <w:lang w:eastAsia="hr-HR"/>
              </w:rPr>
              <w:t xml:space="preserve"> </w:t>
            </w:r>
            <w:r w:rsidR="00507B3D" w:rsidRPr="000277D8">
              <w:rPr>
                <w:rFonts w:ascii="Times New Roman" w:eastAsia="Times New Roman" w:hAnsi="Times New Roman" w:cs="Times New Roman"/>
                <w:color w:val="000000"/>
                <w:sz w:val="24"/>
                <w:szCs w:val="24"/>
                <w:lang w:eastAsia="hr-HR"/>
              </w:rPr>
              <w:t>42.500.000 kn</w:t>
            </w:r>
          </w:p>
          <w:p w14:paraId="484EA784" w14:textId="77777777" w:rsidR="00262DB8" w:rsidRPr="000277D8" w:rsidRDefault="00262DB8" w:rsidP="00262DB8">
            <w:pPr>
              <w:spacing w:after="0" w:line="256" w:lineRule="auto"/>
              <w:jc w:val="both"/>
              <w:rPr>
                <w:rFonts w:ascii="Times New Roman" w:hAnsi="Times New Roman" w:cs="Times New Roman"/>
                <w:b/>
                <w:i/>
                <w:iCs/>
                <w:sz w:val="24"/>
                <w:szCs w:val="24"/>
              </w:rPr>
            </w:pPr>
          </w:p>
          <w:p w14:paraId="08D4B861" w14:textId="77777777" w:rsidR="000277D8" w:rsidRDefault="00F93950" w:rsidP="008C47CD">
            <w:pPr>
              <w:spacing w:after="0" w:line="240" w:lineRule="auto"/>
              <w:rPr>
                <w:rFonts w:ascii="Times New Roman" w:hAnsi="Times New Roman" w:cs="Times New Roman"/>
                <w:iCs/>
                <w:sz w:val="24"/>
                <w:szCs w:val="24"/>
              </w:rPr>
            </w:pPr>
            <w:r w:rsidRPr="000277D8">
              <w:rPr>
                <w:rFonts w:ascii="Times New Roman" w:hAnsi="Times New Roman" w:cs="Times New Roman"/>
                <w:b/>
                <w:i/>
                <w:iCs/>
                <w:sz w:val="24"/>
                <w:szCs w:val="24"/>
              </w:rPr>
              <w:t xml:space="preserve">Ukupni procijenjeni trošak provedbe: </w:t>
            </w:r>
            <w:r w:rsidR="00507B3D" w:rsidRPr="000277D8">
              <w:rPr>
                <w:rFonts w:ascii="Times New Roman" w:hAnsi="Times New Roman" w:cs="Times New Roman"/>
                <w:iCs/>
                <w:sz w:val="24"/>
                <w:szCs w:val="24"/>
              </w:rPr>
              <w:t xml:space="preserve">277.482.604 kn </w:t>
            </w:r>
            <w:r w:rsidRPr="000277D8">
              <w:rPr>
                <w:rFonts w:ascii="Times New Roman" w:hAnsi="Times New Roman" w:cs="Times New Roman"/>
                <w:iCs/>
                <w:sz w:val="24"/>
                <w:szCs w:val="24"/>
              </w:rPr>
              <w:t>, od toga:</w:t>
            </w:r>
            <w:r w:rsidR="00507B3D" w:rsidRPr="000277D8">
              <w:rPr>
                <w:rFonts w:ascii="Times New Roman" w:hAnsi="Times New Roman" w:cs="Times New Roman"/>
                <w:iCs/>
                <w:sz w:val="24"/>
                <w:szCs w:val="24"/>
              </w:rPr>
              <w:t xml:space="preserve"> </w:t>
            </w:r>
            <w:r w:rsidR="00507B3D" w:rsidRPr="000277D8">
              <w:t xml:space="preserve"> </w:t>
            </w:r>
            <w:r w:rsidR="00507B3D" w:rsidRPr="000277D8">
              <w:rPr>
                <w:rFonts w:ascii="Times New Roman" w:hAnsi="Times New Roman" w:cs="Times New Roman"/>
                <w:iCs/>
                <w:sz w:val="24"/>
                <w:szCs w:val="24"/>
              </w:rPr>
              <w:tab/>
            </w:r>
          </w:p>
          <w:p w14:paraId="0E001B23" w14:textId="77777777" w:rsidR="000277D8" w:rsidRDefault="000277D8" w:rsidP="008C47CD">
            <w:pPr>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      </w:t>
            </w:r>
          </w:p>
          <w:p w14:paraId="2D4D8253" w14:textId="66613C46" w:rsidR="00BB56F4" w:rsidRDefault="000277D8" w:rsidP="00BB56F4">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00507B3D" w:rsidRPr="000277D8">
              <w:rPr>
                <w:rFonts w:ascii="Times New Roman" w:hAnsi="Times New Roman" w:cs="Times New Roman"/>
                <w:iCs/>
                <w:sz w:val="24"/>
                <w:szCs w:val="24"/>
              </w:rPr>
              <w:t xml:space="preserve">EU </w:t>
            </w:r>
            <w:r w:rsidR="008C47CD" w:rsidRPr="000277D8">
              <w:rPr>
                <w:rFonts w:ascii="Times New Roman" w:hAnsi="Times New Roman" w:cs="Times New Roman"/>
                <w:iCs/>
                <w:sz w:val="24"/>
                <w:szCs w:val="24"/>
              </w:rPr>
              <w:t>financiranje</w:t>
            </w:r>
            <w:r>
              <w:rPr>
                <w:rFonts w:ascii="Times New Roman" w:hAnsi="Times New Roman" w:cs="Times New Roman"/>
                <w:iCs/>
                <w:sz w:val="24"/>
                <w:szCs w:val="24"/>
              </w:rPr>
              <w:t xml:space="preserve">: </w:t>
            </w:r>
            <w:r w:rsidR="00BB56F4" w:rsidRPr="00BB56F4">
              <w:rPr>
                <w:rFonts w:ascii="Times New Roman" w:hAnsi="Times New Roman" w:cs="Times New Roman"/>
                <w:iCs/>
                <w:sz w:val="24"/>
                <w:szCs w:val="24"/>
              </w:rPr>
              <w:t xml:space="preserve">178.482.604 kn </w:t>
            </w:r>
            <w:r w:rsidR="0070380C">
              <w:rPr>
                <w:rFonts w:ascii="Times New Roman" w:hAnsi="Times New Roman" w:cs="Times New Roman"/>
                <w:iCs/>
                <w:sz w:val="24"/>
                <w:szCs w:val="24"/>
              </w:rPr>
              <w:t>OPKK</w:t>
            </w:r>
            <w:r w:rsidR="008C47CD" w:rsidRPr="000277D8">
              <w:rPr>
                <w:rFonts w:ascii="Times New Roman" w:hAnsi="Times New Roman" w:cs="Times New Roman"/>
                <w:iCs/>
                <w:sz w:val="24"/>
                <w:szCs w:val="24"/>
              </w:rPr>
              <w:t xml:space="preserve"> </w:t>
            </w:r>
            <w:r w:rsidR="00507B3D" w:rsidRPr="000277D8">
              <w:rPr>
                <w:rFonts w:ascii="Times New Roman" w:hAnsi="Times New Roman" w:cs="Times New Roman"/>
                <w:iCs/>
                <w:sz w:val="24"/>
                <w:szCs w:val="24"/>
              </w:rPr>
              <w:t>2014.-2020.</w:t>
            </w:r>
            <w:r w:rsidR="008C47CD" w:rsidRPr="000277D8">
              <w:rPr>
                <w:rFonts w:ascii="Times New Roman" w:hAnsi="Times New Roman" w:cs="Times New Roman"/>
                <w:iCs/>
                <w:sz w:val="24"/>
                <w:szCs w:val="24"/>
              </w:rPr>
              <w:t xml:space="preserve"> </w:t>
            </w:r>
            <w:r w:rsidR="00CB2CDC">
              <w:rPr>
                <w:rFonts w:ascii="Times New Roman" w:hAnsi="Times New Roman" w:cs="Times New Roman"/>
                <w:iCs/>
                <w:sz w:val="24"/>
                <w:szCs w:val="24"/>
              </w:rPr>
              <w:t>te</w:t>
            </w:r>
            <w:r w:rsidR="00507B3D" w:rsidRPr="000277D8">
              <w:rPr>
                <w:rFonts w:ascii="Times New Roman" w:hAnsi="Times New Roman" w:cs="Times New Roman"/>
                <w:iCs/>
                <w:sz w:val="24"/>
                <w:szCs w:val="24"/>
              </w:rPr>
              <w:t xml:space="preserve"> </w:t>
            </w:r>
            <w:r w:rsidR="00BB56F4" w:rsidRPr="00BB56F4">
              <w:rPr>
                <w:rFonts w:ascii="Times New Roman" w:hAnsi="Times New Roman" w:cs="Times New Roman"/>
                <w:iCs/>
                <w:sz w:val="24"/>
                <w:szCs w:val="24"/>
              </w:rPr>
              <w:t>99.000.000 kn</w:t>
            </w:r>
            <w:r w:rsidR="00BB56F4">
              <w:rPr>
                <w:rFonts w:ascii="Times New Roman" w:hAnsi="Times New Roman" w:cs="Times New Roman"/>
                <w:iCs/>
                <w:sz w:val="24"/>
                <w:szCs w:val="24"/>
              </w:rPr>
              <w:t xml:space="preserve"> </w:t>
            </w:r>
            <w:r w:rsidR="0070380C">
              <w:rPr>
                <w:rFonts w:ascii="Times New Roman" w:hAnsi="Times New Roman" w:cs="Times New Roman"/>
                <w:iCs/>
                <w:sz w:val="24"/>
                <w:szCs w:val="24"/>
              </w:rPr>
              <w:t>ESF i ERDF</w:t>
            </w:r>
            <w:r w:rsidR="008C47CD" w:rsidRPr="000277D8">
              <w:rPr>
                <w:rFonts w:ascii="Times New Roman" w:hAnsi="Times New Roman" w:cs="Times New Roman"/>
                <w:iCs/>
                <w:sz w:val="24"/>
                <w:szCs w:val="24"/>
              </w:rPr>
              <w:t xml:space="preserve"> </w:t>
            </w:r>
            <w:r w:rsidR="00BB56F4">
              <w:rPr>
                <w:rFonts w:ascii="Times New Roman" w:hAnsi="Times New Roman" w:cs="Times New Roman"/>
                <w:iCs/>
                <w:sz w:val="24"/>
                <w:szCs w:val="24"/>
              </w:rPr>
              <w:t>-</w:t>
            </w:r>
            <w:r w:rsidR="00BB56F4">
              <w:t xml:space="preserve"> </w:t>
            </w:r>
            <w:r w:rsidR="00BB56F4" w:rsidRPr="00BB56F4">
              <w:rPr>
                <w:rFonts w:ascii="Times New Roman" w:hAnsi="Times New Roman" w:cs="Times New Roman"/>
                <w:iCs/>
                <w:sz w:val="24"/>
                <w:szCs w:val="24"/>
              </w:rPr>
              <w:t xml:space="preserve">EU </w:t>
            </w:r>
          </w:p>
          <w:p w14:paraId="24614487" w14:textId="2D246461" w:rsidR="00F93950" w:rsidRPr="00D23531" w:rsidRDefault="00BB56F4" w:rsidP="00BB56F4">
            <w:pPr>
              <w:spacing w:after="0" w:line="240" w:lineRule="auto"/>
              <w:jc w:val="both"/>
              <w:rPr>
                <w:rFonts w:ascii="Times New Roman" w:hAnsi="Times New Roman" w:cs="Times New Roman"/>
                <w:sz w:val="24"/>
                <w:szCs w:val="24"/>
                <w:lang w:eastAsia="hr-HR"/>
              </w:rPr>
            </w:pPr>
            <w:r>
              <w:rPr>
                <w:rFonts w:ascii="Times New Roman" w:hAnsi="Times New Roman" w:cs="Times New Roman"/>
                <w:iCs/>
                <w:sz w:val="24"/>
                <w:szCs w:val="24"/>
              </w:rPr>
              <w:t xml:space="preserve">      </w:t>
            </w:r>
            <w:r w:rsidRPr="00BB56F4">
              <w:rPr>
                <w:rFonts w:ascii="Times New Roman" w:hAnsi="Times New Roman" w:cs="Times New Roman"/>
                <w:iCs/>
                <w:sz w:val="24"/>
                <w:szCs w:val="24"/>
              </w:rPr>
              <w:t>financijska perspektiva 202l.- 2027.</w:t>
            </w:r>
          </w:p>
        </w:tc>
      </w:tr>
      <w:tr w:rsidR="00F93950" w:rsidRPr="00BA435D" w14:paraId="724CE4D7" w14:textId="77777777" w:rsidTr="00D23531">
        <w:trPr>
          <w:trHeight w:val="415"/>
        </w:trPr>
        <w:tc>
          <w:tcPr>
            <w:tcW w:w="9511" w:type="dxa"/>
            <w:gridSpan w:val="10"/>
            <w:tcBorders>
              <w:top w:val="single" w:sz="4" w:space="0" w:color="auto"/>
              <w:left w:val="single" w:sz="4" w:space="0" w:color="auto"/>
              <w:bottom w:val="single" w:sz="4" w:space="0" w:color="auto"/>
              <w:right w:val="single" w:sz="4" w:space="0" w:color="auto"/>
            </w:tcBorders>
          </w:tcPr>
          <w:p w14:paraId="5426DF2F" w14:textId="0AF3F2FC" w:rsidR="00F93950" w:rsidRPr="00BA435D" w:rsidRDefault="00F93950" w:rsidP="00F93950">
            <w:pPr>
              <w:spacing w:after="0" w:line="256" w:lineRule="auto"/>
              <w:jc w:val="both"/>
              <w:rPr>
                <w:rFonts w:ascii="Times New Roman" w:hAnsi="Times New Roman" w:cs="Times New Roman"/>
                <w:b/>
                <w:i/>
                <w:iCs/>
                <w:sz w:val="24"/>
                <w:szCs w:val="24"/>
              </w:rPr>
            </w:pPr>
            <w:r>
              <w:rPr>
                <w:rFonts w:ascii="Times New Roman" w:hAnsi="Times New Roman" w:cs="Times New Roman"/>
                <w:b/>
                <w:i/>
                <w:iCs/>
                <w:sz w:val="24"/>
                <w:szCs w:val="24"/>
              </w:rPr>
              <w:t xml:space="preserve">Vremenski okvir: </w:t>
            </w:r>
            <w:r>
              <w:rPr>
                <w:rFonts w:ascii="Times New Roman" w:hAnsi="Times New Roman" w:cs="Times New Roman"/>
                <w:bCs/>
                <w:sz w:val="24"/>
                <w:szCs w:val="24"/>
              </w:rPr>
              <w:t>2021. – 2024.</w:t>
            </w:r>
          </w:p>
        </w:tc>
      </w:tr>
      <w:tr w:rsidR="00F93950" w:rsidRPr="00BA435D" w14:paraId="27FF8477" w14:textId="77777777" w:rsidTr="00D23531">
        <w:trPr>
          <w:trHeight w:val="415"/>
        </w:trPr>
        <w:tc>
          <w:tcPr>
            <w:tcW w:w="9511" w:type="dxa"/>
            <w:gridSpan w:val="10"/>
            <w:tcBorders>
              <w:top w:val="single" w:sz="4" w:space="0" w:color="auto"/>
              <w:left w:val="single" w:sz="4" w:space="0" w:color="auto"/>
              <w:bottom w:val="single" w:sz="4" w:space="0" w:color="auto"/>
              <w:right w:val="single" w:sz="4" w:space="0" w:color="auto"/>
            </w:tcBorders>
            <w:hideMark/>
          </w:tcPr>
          <w:p w14:paraId="14992C81" w14:textId="77777777" w:rsidR="00F93950" w:rsidRDefault="00F93950" w:rsidP="00F93950">
            <w:pPr>
              <w:spacing w:after="0" w:line="256" w:lineRule="auto"/>
              <w:jc w:val="both"/>
              <w:rPr>
                <w:rFonts w:ascii="Times New Roman" w:hAnsi="Times New Roman" w:cs="Times New Roman"/>
                <w:b/>
                <w:sz w:val="24"/>
                <w:szCs w:val="24"/>
              </w:rPr>
            </w:pPr>
            <w:r w:rsidRPr="00BA435D">
              <w:rPr>
                <w:rFonts w:ascii="Times New Roman" w:hAnsi="Times New Roman" w:cs="Times New Roman"/>
                <w:b/>
                <w:i/>
                <w:iCs/>
                <w:sz w:val="24"/>
                <w:szCs w:val="24"/>
              </w:rPr>
              <w:t>Vrsta mjere:</w:t>
            </w:r>
            <w:r w:rsidRPr="00C06320">
              <w:rPr>
                <w:rFonts w:ascii="Times New Roman" w:hAnsi="Times New Roman" w:cs="Times New Roman"/>
                <w:b/>
                <w:sz w:val="24"/>
                <w:szCs w:val="24"/>
              </w:rPr>
              <w:t xml:space="preserve"> I</w:t>
            </w:r>
          </w:p>
          <w:p w14:paraId="77703DCB" w14:textId="405193A0" w:rsidR="00F93950" w:rsidRPr="00BA435D" w:rsidRDefault="00F93950" w:rsidP="00F93950">
            <w:pPr>
              <w:spacing w:after="0" w:line="256" w:lineRule="auto"/>
              <w:jc w:val="both"/>
              <w:rPr>
                <w:rFonts w:ascii="Times New Roman" w:hAnsi="Times New Roman" w:cs="Times New Roman"/>
                <w:bCs/>
                <w:sz w:val="24"/>
                <w:szCs w:val="24"/>
              </w:rPr>
            </w:pPr>
          </w:p>
        </w:tc>
      </w:tr>
      <w:tr w:rsidR="00F93950" w:rsidRPr="00BA435D" w14:paraId="0A44C698" w14:textId="77777777" w:rsidTr="0032414C">
        <w:trPr>
          <w:trHeight w:val="822"/>
        </w:trPr>
        <w:tc>
          <w:tcPr>
            <w:tcW w:w="9511" w:type="dxa"/>
            <w:gridSpan w:val="10"/>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0899C7B" w14:textId="367693D7" w:rsidR="00F93950" w:rsidRPr="00BA435D" w:rsidRDefault="00F93950" w:rsidP="00F93950">
            <w:pPr>
              <w:pStyle w:val="Heading4"/>
              <w:framePr w:hSpace="0" w:wrap="auto" w:vAnchor="margin" w:hAnchor="text" w:yAlign="inline"/>
              <w:rPr>
                <w:i/>
              </w:rPr>
            </w:pPr>
            <w:bookmarkStart w:id="23" w:name="_Toc90447821"/>
            <w:r w:rsidRPr="00F44189">
              <w:rPr>
                <w:rFonts w:eastAsia="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Mjera </w:t>
            </w:r>
            <w:r>
              <w:rPr>
                <w:rFonts w:eastAsia="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F44189">
              <w:rPr>
                <w:rFonts w:eastAsia="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t xml:space="preserve">   </w:t>
            </w:r>
            <w:r w:rsidRPr="00C979A2">
              <w:t>Podizanje kvalitete življenja hrvatskih branitelja iz Domovinskog rata i članova njihovih obitelji te civilnih stradalnika iz Domovinskog rata i članova njihovih obitelji</w:t>
            </w:r>
            <w:bookmarkEnd w:id="23"/>
          </w:p>
        </w:tc>
      </w:tr>
      <w:tr w:rsidR="00F93950" w:rsidRPr="00BA435D" w14:paraId="22A866DA" w14:textId="77777777" w:rsidTr="0032414C">
        <w:tc>
          <w:tcPr>
            <w:tcW w:w="9511" w:type="dxa"/>
            <w:gridSpan w:val="10"/>
            <w:tcBorders>
              <w:top w:val="single" w:sz="4" w:space="0" w:color="auto"/>
              <w:left w:val="single" w:sz="4" w:space="0" w:color="auto"/>
              <w:bottom w:val="single" w:sz="4" w:space="0" w:color="auto"/>
              <w:right w:val="single" w:sz="4" w:space="0" w:color="auto"/>
            </w:tcBorders>
            <w:hideMark/>
          </w:tcPr>
          <w:p w14:paraId="0B8379A2" w14:textId="77777777" w:rsidR="00F93950" w:rsidRPr="007B7C59" w:rsidRDefault="00F93950" w:rsidP="00F93950">
            <w:pPr>
              <w:spacing w:after="0" w:line="256" w:lineRule="auto"/>
              <w:jc w:val="both"/>
              <w:rPr>
                <w:rFonts w:ascii="Times New Roman" w:hAnsi="Times New Roman" w:cs="Times New Roman"/>
                <w:b/>
                <w:i/>
                <w:iCs/>
                <w:sz w:val="4"/>
                <w:szCs w:val="4"/>
              </w:rPr>
            </w:pPr>
            <w:bookmarkStart w:id="24" w:name="_Hlk70583730"/>
          </w:p>
          <w:p w14:paraId="322EAD7C" w14:textId="3D22BEC5" w:rsidR="00F93950" w:rsidRPr="00BA435D" w:rsidRDefault="00F93950" w:rsidP="00F93950">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t>Svrha mjere:</w:t>
            </w:r>
          </w:p>
          <w:p w14:paraId="43C24E54" w14:textId="77777777" w:rsidR="00F93950" w:rsidRDefault="00F93950" w:rsidP="00F93950">
            <w:pPr>
              <w:spacing w:after="0" w:line="256" w:lineRule="auto"/>
              <w:jc w:val="both"/>
              <w:rPr>
                <w:rFonts w:ascii="Times New Roman" w:hAnsi="Times New Roman" w:cs="Times New Roman"/>
                <w:iCs/>
                <w:sz w:val="24"/>
                <w:szCs w:val="24"/>
              </w:rPr>
            </w:pPr>
            <w:r>
              <w:rPr>
                <w:rFonts w:ascii="Times New Roman" w:hAnsi="Times New Roman" w:cs="Times New Roman"/>
                <w:iCs/>
                <w:sz w:val="24"/>
                <w:szCs w:val="24"/>
              </w:rPr>
              <w:t xml:space="preserve">Ovom mjerom doprinosi se </w:t>
            </w:r>
            <w:r w:rsidRPr="00C979A2">
              <w:rPr>
                <w:rFonts w:ascii="Times New Roman" w:hAnsi="Times New Roman" w:cs="Times New Roman"/>
                <w:iCs/>
                <w:sz w:val="24"/>
                <w:szCs w:val="24"/>
              </w:rPr>
              <w:t>psihosocijalnom osnaživanju i podizanju kvalitete življenja hrvatskih branitelja iz Domovinskog rata i članova njihovih obitelji te civilnih stradalnika iz Domovinskog rata i članova njihovih obitelji (su)financiranjem projekata udruga iz Domovinskog rata te osigura</w:t>
            </w:r>
            <w:r>
              <w:rPr>
                <w:rFonts w:ascii="Times New Roman" w:hAnsi="Times New Roman" w:cs="Times New Roman"/>
                <w:iCs/>
                <w:sz w:val="24"/>
                <w:szCs w:val="24"/>
              </w:rPr>
              <w:t>vanjem</w:t>
            </w:r>
            <w:r w:rsidRPr="00C979A2">
              <w:rPr>
                <w:rFonts w:ascii="Times New Roman" w:hAnsi="Times New Roman" w:cs="Times New Roman"/>
                <w:iCs/>
                <w:sz w:val="24"/>
                <w:szCs w:val="24"/>
              </w:rPr>
              <w:t xml:space="preserve"> dostupnosti savjetodavne i psihosocijalne pomoći i podrške ciljanoj populaciji radi njihovog osnaživanja te podizanja kvalitete življenja i socijalne uključenosti</w:t>
            </w:r>
            <w:r>
              <w:rPr>
                <w:rFonts w:ascii="Times New Roman" w:hAnsi="Times New Roman" w:cs="Times New Roman"/>
                <w:iCs/>
                <w:sz w:val="24"/>
                <w:szCs w:val="24"/>
              </w:rPr>
              <w:t>.</w:t>
            </w:r>
          </w:p>
          <w:p w14:paraId="1043D605" w14:textId="77777777" w:rsidR="00F93950" w:rsidRDefault="00F93950" w:rsidP="00F93950">
            <w:pPr>
              <w:spacing w:after="0" w:line="256" w:lineRule="auto"/>
              <w:jc w:val="both"/>
              <w:rPr>
                <w:rFonts w:ascii="Times New Roman" w:hAnsi="Times New Roman" w:cs="Times New Roman"/>
                <w:b/>
                <w:i/>
                <w:iCs/>
                <w:sz w:val="24"/>
                <w:szCs w:val="24"/>
              </w:rPr>
            </w:pPr>
          </w:p>
          <w:p w14:paraId="157627B4" w14:textId="77777777" w:rsidR="00F93950" w:rsidRDefault="00F93950" w:rsidP="00F93950">
            <w:pPr>
              <w:spacing w:after="0" w:line="256" w:lineRule="auto"/>
              <w:jc w:val="both"/>
              <w:rPr>
                <w:rFonts w:ascii="Times New Roman" w:hAnsi="Times New Roman" w:cs="Times New Roman"/>
                <w:b/>
                <w:i/>
                <w:iCs/>
                <w:sz w:val="24"/>
                <w:szCs w:val="24"/>
              </w:rPr>
            </w:pPr>
            <w:r>
              <w:rPr>
                <w:rFonts w:ascii="Times New Roman" w:hAnsi="Times New Roman" w:cs="Times New Roman"/>
                <w:b/>
                <w:i/>
                <w:iCs/>
                <w:sz w:val="24"/>
                <w:szCs w:val="24"/>
              </w:rPr>
              <w:t>Opis doprinosa provedbi posebnog cilja:</w:t>
            </w:r>
          </w:p>
          <w:p w14:paraId="70DDEC78" w14:textId="77777777" w:rsidR="00F93950" w:rsidRPr="00801AD7" w:rsidRDefault="00F93950" w:rsidP="00F93950">
            <w:pPr>
              <w:spacing w:after="0" w:line="256" w:lineRule="auto"/>
              <w:jc w:val="both"/>
              <w:rPr>
                <w:rFonts w:ascii="Times New Roman" w:hAnsi="Times New Roman" w:cs="Times New Roman"/>
                <w:iCs/>
                <w:sz w:val="24"/>
                <w:szCs w:val="24"/>
              </w:rPr>
            </w:pPr>
            <w:r>
              <w:rPr>
                <w:rFonts w:ascii="Times New Roman" w:hAnsi="Times New Roman" w:cs="Times New Roman"/>
                <w:iCs/>
                <w:sz w:val="24"/>
                <w:szCs w:val="24"/>
              </w:rPr>
              <w:t>S</w:t>
            </w:r>
            <w:r w:rsidRPr="00BC7455">
              <w:rPr>
                <w:rFonts w:ascii="Times New Roman" w:hAnsi="Times New Roman" w:cs="Times New Roman"/>
                <w:iCs/>
                <w:sz w:val="24"/>
                <w:szCs w:val="24"/>
              </w:rPr>
              <w:t>ufinancira</w:t>
            </w:r>
            <w:r>
              <w:rPr>
                <w:rFonts w:ascii="Times New Roman" w:hAnsi="Times New Roman" w:cs="Times New Roman"/>
                <w:iCs/>
                <w:sz w:val="24"/>
                <w:szCs w:val="24"/>
              </w:rPr>
              <w:t>njem</w:t>
            </w:r>
            <w:r w:rsidRPr="00BC7455">
              <w:rPr>
                <w:rFonts w:ascii="Times New Roman" w:hAnsi="Times New Roman" w:cs="Times New Roman"/>
                <w:iCs/>
                <w:sz w:val="24"/>
                <w:szCs w:val="24"/>
              </w:rPr>
              <w:t xml:space="preserve"> projekt</w:t>
            </w:r>
            <w:r>
              <w:rPr>
                <w:rFonts w:ascii="Times New Roman" w:hAnsi="Times New Roman" w:cs="Times New Roman"/>
                <w:iCs/>
                <w:sz w:val="24"/>
                <w:szCs w:val="24"/>
              </w:rPr>
              <w:t>a</w:t>
            </w:r>
            <w:r w:rsidRPr="00BC7455">
              <w:rPr>
                <w:rFonts w:ascii="Times New Roman" w:hAnsi="Times New Roman" w:cs="Times New Roman"/>
                <w:iCs/>
                <w:sz w:val="24"/>
                <w:szCs w:val="24"/>
              </w:rPr>
              <w:t xml:space="preserve"> udruga iz Domovinskog rata usmjeren</w:t>
            </w:r>
            <w:r>
              <w:rPr>
                <w:rFonts w:ascii="Times New Roman" w:hAnsi="Times New Roman" w:cs="Times New Roman"/>
                <w:iCs/>
                <w:sz w:val="24"/>
                <w:szCs w:val="24"/>
              </w:rPr>
              <w:t>ih</w:t>
            </w:r>
            <w:r w:rsidRPr="00BC7455">
              <w:rPr>
                <w:rFonts w:ascii="Times New Roman" w:hAnsi="Times New Roman" w:cs="Times New Roman"/>
                <w:iCs/>
                <w:sz w:val="24"/>
                <w:szCs w:val="24"/>
              </w:rPr>
              <w:t xml:space="preserve"> psihosocijalnom osnaživanju </w:t>
            </w:r>
            <w:r>
              <w:rPr>
                <w:rFonts w:ascii="Times New Roman" w:hAnsi="Times New Roman" w:cs="Times New Roman"/>
                <w:iCs/>
                <w:sz w:val="24"/>
                <w:szCs w:val="24"/>
              </w:rPr>
              <w:t>i podizanju kvalitete življenja</w:t>
            </w:r>
            <w:r w:rsidRPr="00BC7455">
              <w:t xml:space="preserve"> </w:t>
            </w:r>
            <w:r w:rsidRPr="00BC7455">
              <w:rPr>
                <w:rFonts w:ascii="Times New Roman" w:hAnsi="Times New Roman" w:cs="Times New Roman"/>
                <w:iCs/>
                <w:sz w:val="24"/>
                <w:szCs w:val="24"/>
              </w:rPr>
              <w:t>hrvatskih branitelja iz Domovinskog rata i članova njihovih obitelji te civilnih stradalnika iz Domovinskog rata i članova njihovih obitelji</w:t>
            </w:r>
            <w:r>
              <w:rPr>
                <w:rFonts w:ascii="Times New Roman" w:hAnsi="Times New Roman" w:cs="Times New Roman"/>
                <w:iCs/>
                <w:color w:val="FF0000"/>
                <w:sz w:val="24"/>
                <w:szCs w:val="24"/>
              </w:rPr>
              <w:t xml:space="preserve"> </w:t>
            </w:r>
            <w:r w:rsidRPr="00801AD7">
              <w:rPr>
                <w:rFonts w:ascii="Times New Roman" w:hAnsi="Times New Roman" w:cs="Times New Roman"/>
                <w:iCs/>
                <w:sz w:val="24"/>
                <w:szCs w:val="24"/>
              </w:rPr>
              <w:t xml:space="preserve">doprinijet će se smanjenju </w:t>
            </w:r>
            <w:r w:rsidRPr="00801AD7">
              <w:rPr>
                <w:rFonts w:ascii="Times New Roman" w:hAnsi="Times New Roman" w:cs="Times New Roman"/>
                <w:iCs/>
                <w:sz w:val="24"/>
                <w:szCs w:val="24"/>
              </w:rPr>
              <w:lastRenderedPageBreak/>
              <w:t>socijalne isključenosti ciljne skupine i utjecati na njihovo aktivnije uključivanje u društvenu zajednicu. Provedbom aktivnosti iz Nacionalnog programa  psihosocijalne i zdravstvene pomoći sudionicima i stradalnicima Domovinskog rata, osigurat će se pružanje stručne, savjetodavne i psihosocijalne pomoći i podrške u najbližoj sredini korisnika kroz dostupnost područnih odjela i županijskih centara za psihosocijalnu pomoć u stacionarnim savjetovalištima te obilaske mobilnih timova izravno u domu i obitelji korisnika usluge, čime im  se na neposredan način pruža brza, adekvatna i raspoloživa pomoć i psihosocijalna potpora, ovisno o iskazanoj potrebi, te se na taj način doprinosi smanjenju socijalne isključenosti ciljne skupine.</w:t>
            </w:r>
          </w:p>
          <w:p w14:paraId="0E33EACB" w14:textId="1FD25DCD" w:rsidR="00F93950" w:rsidRPr="00337026" w:rsidRDefault="00F93950" w:rsidP="00F93950">
            <w:pPr>
              <w:spacing w:after="0" w:line="256" w:lineRule="auto"/>
              <w:jc w:val="both"/>
              <w:rPr>
                <w:rFonts w:ascii="Times New Roman" w:hAnsi="Times New Roman" w:cs="Times New Roman"/>
                <w:b/>
                <w:i/>
                <w:iCs/>
                <w:sz w:val="24"/>
                <w:szCs w:val="24"/>
              </w:rPr>
            </w:pPr>
          </w:p>
          <w:p w14:paraId="459E24E7" w14:textId="71C68881" w:rsidR="00F93950" w:rsidRPr="00BA435D" w:rsidRDefault="00F93950" w:rsidP="00F93950">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t>Pokazatelji rezultata:</w:t>
            </w:r>
          </w:p>
          <w:p w14:paraId="5EFA8769" w14:textId="77777777" w:rsidR="00F93950" w:rsidRPr="00C979A2" w:rsidRDefault="00F93950" w:rsidP="00F93950">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C979A2">
              <w:rPr>
                <w:rFonts w:ascii="Times New Roman" w:eastAsia="Times New Roman" w:hAnsi="Times New Roman" w:cs="Times New Roman"/>
                <w:bCs/>
                <w:sz w:val="24"/>
                <w:szCs w:val="24"/>
                <w:lang w:eastAsia="hr-HR"/>
              </w:rPr>
              <w:t>broj (su)financiranih projekta</w:t>
            </w:r>
          </w:p>
          <w:p w14:paraId="0951FE26" w14:textId="77777777" w:rsidR="00F93950" w:rsidRPr="00702AF6" w:rsidRDefault="00F93950" w:rsidP="00F93950">
            <w:pPr>
              <w:numPr>
                <w:ilvl w:val="0"/>
                <w:numId w:val="2"/>
              </w:numPr>
              <w:spacing w:after="0" w:line="256" w:lineRule="auto"/>
              <w:jc w:val="both"/>
              <w:rPr>
                <w:rFonts w:ascii="Times New Roman" w:hAnsi="Times New Roman" w:cs="Times New Roman"/>
                <w:bCs/>
                <w:sz w:val="24"/>
                <w:szCs w:val="24"/>
              </w:rPr>
            </w:pPr>
            <w:r w:rsidRPr="00C979A2">
              <w:rPr>
                <w:rFonts w:ascii="Times New Roman" w:eastAsia="Times New Roman" w:hAnsi="Times New Roman" w:cs="Times New Roman"/>
                <w:bCs/>
                <w:sz w:val="24"/>
                <w:szCs w:val="24"/>
                <w:lang w:eastAsia="hr-HR"/>
              </w:rPr>
              <w:t xml:space="preserve">broj pruženih intervencija godišnje </w:t>
            </w:r>
          </w:p>
          <w:p w14:paraId="51FF7CD6" w14:textId="77777777" w:rsidR="00262DB8" w:rsidRDefault="00262DB8" w:rsidP="00F93950">
            <w:pPr>
              <w:spacing w:after="0" w:line="256" w:lineRule="auto"/>
              <w:jc w:val="both"/>
              <w:rPr>
                <w:rFonts w:ascii="Times New Roman" w:eastAsia="Times New Roman" w:hAnsi="Times New Roman" w:cs="Times New Roman"/>
                <w:bCs/>
                <w:sz w:val="24"/>
                <w:szCs w:val="24"/>
                <w:lang w:eastAsia="hr-HR"/>
              </w:rPr>
            </w:pPr>
          </w:p>
          <w:p w14:paraId="07701A92" w14:textId="77777777" w:rsidR="00262DB8" w:rsidRDefault="00F93950" w:rsidP="00262DB8">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t>Aktivnosti:</w:t>
            </w:r>
          </w:p>
          <w:p w14:paraId="3812808F" w14:textId="03E0CCFF" w:rsidR="00F93950" w:rsidRPr="00262DB8" w:rsidRDefault="00F93950" w:rsidP="0088439E">
            <w:pPr>
              <w:pStyle w:val="ListParagraph"/>
              <w:numPr>
                <w:ilvl w:val="0"/>
                <w:numId w:val="35"/>
              </w:numPr>
              <w:spacing w:after="0" w:line="256" w:lineRule="auto"/>
              <w:jc w:val="both"/>
              <w:rPr>
                <w:rFonts w:ascii="Times New Roman" w:hAnsi="Times New Roman" w:cs="Times New Roman"/>
                <w:bCs/>
                <w:sz w:val="24"/>
                <w:szCs w:val="24"/>
              </w:rPr>
            </w:pPr>
            <w:r w:rsidRPr="00262DB8">
              <w:rPr>
                <w:rFonts w:ascii="Times New Roman" w:hAnsi="Times New Roman" w:cs="Times New Roman"/>
                <w:bCs/>
                <w:sz w:val="24"/>
                <w:szCs w:val="24"/>
              </w:rPr>
              <w:t>Potpora projektima psihosocijalnog osnaživanja i podizanja kvalitete življenja hrvatskih branitelja iz Domovinskog rata i članova njihovih obitelji te civilnih stradalnika iz Domovinskog rata i članova njihovih obitelji</w:t>
            </w:r>
          </w:p>
          <w:p w14:paraId="4993F133" w14:textId="10EE356C" w:rsidR="00F93950" w:rsidRPr="00806C1B" w:rsidRDefault="00F93950" w:rsidP="0088439E">
            <w:pPr>
              <w:pStyle w:val="ListParagraph"/>
              <w:numPr>
                <w:ilvl w:val="0"/>
                <w:numId w:val="36"/>
              </w:numPr>
              <w:jc w:val="both"/>
              <w:rPr>
                <w:rFonts w:ascii="Times New Roman" w:hAnsi="Times New Roman" w:cs="Times New Roman"/>
                <w:bCs/>
                <w:sz w:val="24"/>
                <w:szCs w:val="24"/>
              </w:rPr>
            </w:pPr>
            <w:r w:rsidRPr="008E2EA2">
              <w:rPr>
                <w:rFonts w:ascii="Times New Roman" w:hAnsi="Times New Roman" w:cs="Times New Roman"/>
                <w:bCs/>
                <w:sz w:val="24"/>
                <w:szCs w:val="24"/>
              </w:rPr>
              <w:t xml:space="preserve">Potpora projektima pružanja izvaninstitucionalnih socijalnih usluga za hrvatske branitelje i stradalnike Domovinskog rata </w:t>
            </w:r>
          </w:p>
          <w:p w14:paraId="01EAAAD5" w14:textId="38DACF35" w:rsidR="00F93950" w:rsidRPr="00702AF6" w:rsidRDefault="00F93950" w:rsidP="0088439E">
            <w:pPr>
              <w:pStyle w:val="ListParagraph"/>
              <w:numPr>
                <w:ilvl w:val="0"/>
                <w:numId w:val="36"/>
              </w:numPr>
              <w:spacing w:after="0" w:line="256" w:lineRule="auto"/>
              <w:jc w:val="both"/>
              <w:rPr>
                <w:rFonts w:ascii="Times New Roman" w:hAnsi="Times New Roman" w:cs="Times New Roman"/>
                <w:bCs/>
                <w:sz w:val="24"/>
                <w:szCs w:val="24"/>
              </w:rPr>
            </w:pPr>
            <w:r w:rsidRPr="00702AF6">
              <w:rPr>
                <w:rFonts w:ascii="Times New Roman" w:eastAsia="Times New Roman" w:hAnsi="Times New Roman" w:cs="Times New Roman"/>
                <w:sz w:val="24"/>
                <w:szCs w:val="24"/>
                <w:lang w:eastAsia="hr-HR"/>
              </w:rPr>
              <w:t>Osiguranje dostupne psihosocijalne podrške za hrvatske branitelje i članove njihovih obitelji te civilne stradalnike iz Domovinskog rata i članove njihovih obitelji kroz intersektorsku suradnju i programe skrbi prilagođene potrebama</w:t>
            </w:r>
          </w:p>
        </w:tc>
      </w:tr>
      <w:tr w:rsidR="00F93950" w:rsidRPr="00BA435D" w14:paraId="1EB18A85" w14:textId="77777777" w:rsidTr="0032414C">
        <w:tc>
          <w:tcPr>
            <w:tcW w:w="9511" w:type="dxa"/>
            <w:gridSpan w:val="10"/>
            <w:tcBorders>
              <w:top w:val="single" w:sz="4" w:space="0" w:color="auto"/>
              <w:left w:val="single" w:sz="4" w:space="0" w:color="auto"/>
              <w:bottom w:val="single" w:sz="4" w:space="0" w:color="auto"/>
              <w:right w:val="single" w:sz="4" w:space="0" w:color="auto"/>
            </w:tcBorders>
          </w:tcPr>
          <w:p w14:paraId="317E78E3" w14:textId="77777777" w:rsidR="00F93950" w:rsidRPr="007B7C59" w:rsidRDefault="00F93950" w:rsidP="00F93950">
            <w:pPr>
              <w:spacing w:after="0" w:line="256" w:lineRule="auto"/>
              <w:jc w:val="both"/>
              <w:rPr>
                <w:rFonts w:ascii="Times New Roman" w:hAnsi="Times New Roman" w:cs="Times New Roman"/>
                <w:b/>
                <w:i/>
                <w:iCs/>
                <w:sz w:val="4"/>
                <w:szCs w:val="4"/>
              </w:rPr>
            </w:pPr>
          </w:p>
          <w:p w14:paraId="5BF07614" w14:textId="77777777" w:rsidR="00F93950" w:rsidRPr="00BA435D" w:rsidRDefault="00F93950" w:rsidP="00F93950">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t>Nositelji/sunositelji:</w:t>
            </w:r>
          </w:p>
          <w:p w14:paraId="32EEC066" w14:textId="222C167E" w:rsidR="00F93950" w:rsidRPr="00BA435D" w:rsidRDefault="00F93950" w:rsidP="00F93950">
            <w:pPr>
              <w:spacing w:after="0" w:line="256" w:lineRule="auto"/>
              <w:jc w:val="both"/>
              <w:rPr>
                <w:rFonts w:ascii="Times New Roman" w:hAnsi="Times New Roman" w:cs="Times New Roman"/>
                <w:bCs/>
                <w:sz w:val="24"/>
                <w:szCs w:val="24"/>
              </w:rPr>
            </w:pPr>
            <w:r w:rsidRPr="00BA435D">
              <w:rPr>
                <w:rFonts w:ascii="Times New Roman" w:hAnsi="Times New Roman" w:cs="Times New Roman"/>
                <w:b/>
                <w:i/>
                <w:iCs/>
                <w:sz w:val="24"/>
                <w:szCs w:val="24"/>
              </w:rPr>
              <w:t xml:space="preserve">a) nositelj mjere: </w:t>
            </w:r>
            <w:r w:rsidRPr="00BA435D">
              <w:rPr>
                <w:rFonts w:ascii="Times New Roman" w:hAnsi="Times New Roman" w:cs="Times New Roman"/>
                <w:bCs/>
                <w:sz w:val="24"/>
                <w:szCs w:val="24"/>
              </w:rPr>
              <w:t>M</w:t>
            </w:r>
            <w:r>
              <w:rPr>
                <w:rFonts w:ascii="Times New Roman" w:hAnsi="Times New Roman" w:cs="Times New Roman"/>
                <w:bCs/>
                <w:sz w:val="24"/>
                <w:szCs w:val="24"/>
              </w:rPr>
              <w:t>inistarstvo hrvatskih branitelja</w:t>
            </w:r>
          </w:p>
          <w:p w14:paraId="0C57C873" w14:textId="77777777" w:rsidR="00F93950" w:rsidRPr="00A10212" w:rsidRDefault="00F93950" w:rsidP="00F93950">
            <w:pPr>
              <w:spacing w:after="0" w:line="256" w:lineRule="auto"/>
              <w:jc w:val="both"/>
              <w:rPr>
                <w:rFonts w:ascii="Times New Roman" w:hAnsi="Times New Roman" w:cs="Times New Roman"/>
                <w:b/>
                <w:i/>
                <w:iCs/>
                <w:sz w:val="4"/>
                <w:szCs w:val="4"/>
              </w:rPr>
            </w:pPr>
            <w:r w:rsidRPr="00BA435D">
              <w:rPr>
                <w:rFonts w:ascii="Times New Roman" w:hAnsi="Times New Roman" w:cs="Times New Roman"/>
                <w:b/>
                <w:i/>
                <w:iCs/>
                <w:sz w:val="24"/>
                <w:szCs w:val="24"/>
              </w:rPr>
              <w:t xml:space="preserve">b) sunositelji mjere: </w:t>
            </w:r>
            <w:r>
              <w:rPr>
                <w:rFonts w:ascii="Times New Roman" w:hAnsi="Times New Roman" w:cs="Times New Roman"/>
                <w:iCs/>
                <w:sz w:val="24"/>
                <w:szCs w:val="24"/>
              </w:rPr>
              <w:t>/</w:t>
            </w:r>
          </w:p>
        </w:tc>
      </w:tr>
      <w:tr w:rsidR="00F93950" w:rsidRPr="00BA435D" w14:paraId="354ECE2B" w14:textId="77777777" w:rsidTr="00D23531">
        <w:trPr>
          <w:trHeight w:val="3677"/>
        </w:trPr>
        <w:tc>
          <w:tcPr>
            <w:tcW w:w="9511" w:type="dxa"/>
            <w:gridSpan w:val="10"/>
            <w:tcBorders>
              <w:top w:val="single" w:sz="4" w:space="0" w:color="auto"/>
              <w:left w:val="single" w:sz="4" w:space="0" w:color="auto"/>
              <w:bottom w:val="single" w:sz="4" w:space="0" w:color="auto"/>
              <w:right w:val="single" w:sz="4" w:space="0" w:color="auto"/>
            </w:tcBorders>
            <w:hideMark/>
          </w:tcPr>
          <w:p w14:paraId="1C1BC046" w14:textId="77777777" w:rsidR="00F93950" w:rsidRPr="007B7C59" w:rsidRDefault="00F93950" w:rsidP="00F93950">
            <w:pPr>
              <w:spacing w:after="0" w:line="256" w:lineRule="auto"/>
              <w:jc w:val="both"/>
              <w:rPr>
                <w:rFonts w:ascii="Times New Roman" w:hAnsi="Times New Roman" w:cs="Times New Roman"/>
                <w:b/>
                <w:i/>
                <w:iCs/>
                <w:sz w:val="4"/>
                <w:szCs w:val="4"/>
              </w:rPr>
            </w:pPr>
          </w:p>
          <w:p w14:paraId="6FABFA7E" w14:textId="77777777" w:rsidR="00F93950" w:rsidRPr="00BA435D" w:rsidRDefault="00F93950" w:rsidP="00F93950">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t>Izvor financiranja/sufinanciranja:</w:t>
            </w:r>
          </w:p>
          <w:p w14:paraId="33B5B567" w14:textId="77777777" w:rsidR="00F93950" w:rsidRPr="00281605" w:rsidRDefault="00F93950" w:rsidP="00F93950">
            <w:pPr>
              <w:spacing w:after="0"/>
              <w:jc w:val="both"/>
              <w:rPr>
                <w:rFonts w:ascii="Times New Roman" w:hAnsi="Times New Roman" w:cs="Times New Roman"/>
                <w:iCs/>
                <w:sz w:val="24"/>
                <w:szCs w:val="24"/>
              </w:rPr>
            </w:pPr>
            <w:r>
              <w:rPr>
                <w:rFonts w:ascii="Times New Roman" w:hAnsi="Times New Roman" w:cs="Times New Roman"/>
                <w:b/>
                <w:i/>
                <w:iCs/>
                <w:sz w:val="24"/>
                <w:szCs w:val="24"/>
              </w:rPr>
              <w:t xml:space="preserve">a) </w:t>
            </w:r>
            <w:r w:rsidRPr="00281605">
              <w:rPr>
                <w:rFonts w:ascii="Times New Roman" w:hAnsi="Times New Roman" w:cs="Times New Roman"/>
                <w:b/>
                <w:i/>
                <w:iCs/>
                <w:sz w:val="24"/>
                <w:szCs w:val="24"/>
              </w:rPr>
              <w:t xml:space="preserve">Državni proračun: </w:t>
            </w:r>
          </w:p>
          <w:p w14:paraId="5CFCED2F" w14:textId="77777777" w:rsidR="00F93950" w:rsidRPr="0084237C" w:rsidRDefault="00F93950" w:rsidP="0088439E">
            <w:pPr>
              <w:pStyle w:val="ListParagraph"/>
              <w:numPr>
                <w:ilvl w:val="0"/>
                <w:numId w:val="13"/>
              </w:numPr>
              <w:spacing w:after="0"/>
              <w:jc w:val="both"/>
              <w:rPr>
                <w:rFonts w:ascii="Times New Roman" w:hAnsi="Times New Roman" w:cs="Times New Roman"/>
                <w:iCs/>
                <w:sz w:val="24"/>
                <w:szCs w:val="24"/>
              </w:rPr>
            </w:pPr>
            <w:r w:rsidRPr="0084237C">
              <w:rPr>
                <w:rFonts w:ascii="Times New Roman" w:hAnsi="Times New Roman" w:cs="Times New Roman"/>
                <w:iCs/>
                <w:sz w:val="24"/>
                <w:szCs w:val="24"/>
              </w:rPr>
              <w:t xml:space="preserve">Razdjel 041 – MHB, Glava 04105 MHB, Aktivnosti A 753015 Udruge branitelja, </w:t>
            </w:r>
          </w:p>
          <w:p w14:paraId="6E2409D3" w14:textId="49211BBC" w:rsidR="00F93950" w:rsidRPr="0084237C" w:rsidRDefault="00F93950" w:rsidP="0088439E">
            <w:pPr>
              <w:pStyle w:val="ListParagraph"/>
              <w:numPr>
                <w:ilvl w:val="0"/>
                <w:numId w:val="13"/>
              </w:numPr>
              <w:spacing w:after="0"/>
              <w:jc w:val="both"/>
              <w:rPr>
                <w:rFonts w:ascii="Times New Roman" w:hAnsi="Times New Roman" w:cs="Times New Roman"/>
                <w:iCs/>
                <w:sz w:val="24"/>
                <w:szCs w:val="24"/>
              </w:rPr>
            </w:pPr>
            <w:r w:rsidRPr="0084237C">
              <w:rPr>
                <w:rFonts w:ascii="Times New Roman" w:hAnsi="Times New Roman" w:cs="Times New Roman"/>
                <w:iCs/>
                <w:sz w:val="24"/>
                <w:szCs w:val="24"/>
              </w:rPr>
              <w:t>Razdjel 041- MHB, glava 04105 – MHB, A753014 Nacionalni program psihosocijalne pomoći i zdravstvene pomoći sudionicima i stradalnicima Domovinskog rata</w:t>
            </w:r>
          </w:p>
          <w:p w14:paraId="51F2899E" w14:textId="563B79F7" w:rsidR="00F93950" w:rsidRPr="00337026" w:rsidRDefault="00F93950" w:rsidP="00F93950">
            <w:pPr>
              <w:spacing w:after="0"/>
              <w:jc w:val="both"/>
              <w:rPr>
                <w:rFonts w:ascii="Times New Roman" w:hAnsi="Times New Roman" w:cs="Times New Roman"/>
                <w:iCs/>
                <w:sz w:val="24"/>
                <w:szCs w:val="24"/>
              </w:rPr>
            </w:pPr>
          </w:p>
          <w:p w14:paraId="478347A9" w14:textId="5C01BAD9" w:rsidR="00F93950" w:rsidRPr="0070380C" w:rsidRDefault="00F93950" w:rsidP="00F93950">
            <w:pPr>
              <w:spacing w:after="0" w:line="256" w:lineRule="auto"/>
              <w:jc w:val="both"/>
              <w:rPr>
                <w:rFonts w:ascii="Times New Roman" w:hAnsi="Times New Roman" w:cs="Times New Roman"/>
                <w:bCs/>
                <w:sz w:val="24"/>
                <w:szCs w:val="24"/>
              </w:rPr>
            </w:pPr>
            <w:r w:rsidRPr="00C979A2">
              <w:rPr>
                <w:rFonts w:ascii="Times New Roman" w:hAnsi="Times New Roman" w:cs="Times New Roman"/>
                <w:iCs/>
                <w:sz w:val="24"/>
                <w:szCs w:val="24"/>
              </w:rPr>
              <w:t xml:space="preserve"> </w:t>
            </w:r>
            <w:r w:rsidRPr="00BA435D">
              <w:rPr>
                <w:rFonts w:ascii="Times New Roman" w:hAnsi="Times New Roman" w:cs="Times New Roman"/>
                <w:b/>
                <w:i/>
                <w:iCs/>
                <w:sz w:val="24"/>
                <w:szCs w:val="24"/>
              </w:rPr>
              <w:t>b) ostali izvori:</w:t>
            </w:r>
            <w:r>
              <w:rPr>
                <w:rFonts w:ascii="Times New Roman" w:hAnsi="Times New Roman" w:cs="Times New Roman"/>
                <w:b/>
                <w:i/>
                <w:iCs/>
                <w:sz w:val="24"/>
                <w:szCs w:val="24"/>
              </w:rPr>
              <w:t xml:space="preserve"> </w:t>
            </w:r>
            <w:r w:rsidRPr="00D23531">
              <w:rPr>
                <w:rFonts w:ascii="Times New Roman" w:hAnsi="Times New Roman" w:cs="Times New Roman"/>
                <w:iCs/>
                <w:sz w:val="24"/>
                <w:szCs w:val="24"/>
              </w:rPr>
              <w:t>ESF+ za razdoblje 2021.-2027.</w:t>
            </w:r>
            <w:r>
              <w:rPr>
                <w:rFonts w:ascii="Times New Roman" w:hAnsi="Times New Roman" w:cs="Times New Roman"/>
                <w:iCs/>
                <w:sz w:val="24"/>
                <w:szCs w:val="24"/>
              </w:rPr>
              <w:t xml:space="preserve"> </w:t>
            </w:r>
            <w:r w:rsidRPr="0070380C">
              <w:t>(</w:t>
            </w:r>
            <w:r w:rsidRPr="0070380C">
              <w:rPr>
                <w:rFonts w:ascii="Times New Roman" w:hAnsi="Times New Roman" w:cs="Times New Roman"/>
                <w:bCs/>
                <w:sz w:val="24"/>
                <w:szCs w:val="24"/>
              </w:rPr>
              <w:t xml:space="preserve">dodatna potpora za provedbu </w:t>
            </w:r>
            <w:r w:rsidR="005C5F81" w:rsidRPr="0070380C">
              <w:rPr>
                <w:rFonts w:ascii="Times New Roman" w:hAnsi="Times New Roman" w:cs="Times New Roman"/>
                <w:bCs/>
                <w:sz w:val="24"/>
                <w:szCs w:val="24"/>
              </w:rPr>
              <w:t>aktivnosti</w:t>
            </w:r>
            <w:r w:rsidRPr="0070380C">
              <w:rPr>
                <w:rFonts w:ascii="Times New Roman" w:hAnsi="Times New Roman" w:cs="Times New Roman"/>
                <w:bCs/>
                <w:sz w:val="24"/>
                <w:szCs w:val="24"/>
              </w:rPr>
              <w:t xml:space="preserve"> pružit će se putem programa ESF+, </w:t>
            </w:r>
            <w:r w:rsidR="00346B9B" w:rsidRPr="0070380C">
              <w:rPr>
                <w:rFonts w:ascii="Times New Roman" w:hAnsi="Times New Roman" w:cs="Times New Roman"/>
                <w:bCs/>
                <w:sz w:val="24"/>
                <w:szCs w:val="24"/>
              </w:rPr>
              <w:t>navedeni iznosi su procjen</w:t>
            </w:r>
            <w:r w:rsidR="008109BE" w:rsidRPr="0070380C">
              <w:rPr>
                <w:rFonts w:ascii="Times New Roman" w:hAnsi="Times New Roman" w:cs="Times New Roman"/>
                <w:bCs/>
                <w:sz w:val="24"/>
                <w:szCs w:val="24"/>
              </w:rPr>
              <w:t>e</w:t>
            </w:r>
            <w:r w:rsidR="00346B9B" w:rsidRPr="0070380C">
              <w:rPr>
                <w:rFonts w:ascii="Times New Roman" w:hAnsi="Times New Roman" w:cs="Times New Roman"/>
                <w:bCs/>
                <w:sz w:val="24"/>
                <w:szCs w:val="24"/>
              </w:rPr>
              <w:t xml:space="preserve"> na koje mi računamo, a ovisit će o pregovorima sa EK</w:t>
            </w:r>
            <w:r w:rsidRPr="0070380C">
              <w:rPr>
                <w:rFonts w:ascii="Times New Roman" w:hAnsi="Times New Roman" w:cs="Times New Roman"/>
                <w:bCs/>
                <w:sz w:val="24"/>
                <w:szCs w:val="24"/>
              </w:rPr>
              <w:t>)</w:t>
            </w:r>
            <w:r w:rsidR="00346B9B" w:rsidRPr="0070380C">
              <w:rPr>
                <w:rFonts w:ascii="Times New Roman" w:hAnsi="Times New Roman" w:cs="Times New Roman"/>
                <w:bCs/>
                <w:sz w:val="24"/>
                <w:szCs w:val="24"/>
              </w:rPr>
              <w:t>.</w:t>
            </w:r>
          </w:p>
          <w:p w14:paraId="37DEA1D5" w14:textId="1260FB62" w:rsidR="00F93950" w:rsidRPr="0070380C" w:rsidRDefault="00F93950" w:rsidP="00F93950">
            <w:pPr>
              <w:spacing w:after="0"/>
              <w:jc w:val="both"/>
              <w:rPr>
                <w:rFonts w:ascii="Times New Roman" w:hAnsi="Times New Roman" w:cs="Times New Roman"/>
                <w:iCs/>
                <w:sz w:val="24"/>
                <w:szCs w:val="24"/>
              </w:rPr>
            </w:pPr>
          </w:p>
          <w:p w14:paraId="4A07B547" w14:textId="77777777" w:rsidR="00262DB8" w:rsidRPr="0070380C" w:rsidRDefault="00262DB8" w:rsidP="00262DB8">
            <w:pPr>
              <w:spacing w:after="0" w:line="240" w:lineRule="auto"/>
              <w:jc w:val="both"/>
              <w:rPr>
                <w:rFonts w:ascii="Times New Roman" w:eastAsia="Times New Roman" w:hAnsi="Times New Roman" w:cs="Times New Roman"/>
                <w:i/>
                <w:iCs/>
                <w:color w:val="000000"/>
                <w:sz w:val="24"/>
                <w:szCs w:val="24"/>
                <w:lang w:eastAsia="hr-HR"/>
              </w:rPr>
            </w:pPr>
            <w:r w:rsidRPr="0070380C">
              <w:rPr>
                <w:rFonts w:ascii="Times New Roman" w:eastAsia="Times New Roman" w:hAnsi="Times New Roman" w:cs="Times New Roman"/>
                <w:b/>
                <w:bCs/>
                <w:i/>
                <w:iCs/>
                <w:color w:val="000000"/>
                <w:sz w:val="24"/>
                <w:szCs w:val="24"/>
                <w:lang w:eastAsia="hr-HR"/>
              </w:rPr>
              <w:t>Godišnja razrada troška provedbe mjere:</w:t>
            </w:r>
          </w:p>
          <w:p w14:paraId="24C2387D" w14:textId="53239E21" w:rsidR="00262DB8" w:rsidRPr="0070380C" w:rsidRDefault="00262DB8" w:rsidP="00262DB8">
            <w:pPr>
              <w:spacing w:after="0" w:line="240" w:lineRule="auto"/>
              <w:jc w:val="both"/>
              <w:rPr>
                <w:rFonts w:ascii="Times New Roman" w:eastAsia="Times New Roman" w:hAnsi="Times New Roman" w:cs="Times New Roman"/>
                <w:color w:val="000000"/>
                <w:sz w:val="24"/>
                <w:szCs w:val="24"/>
                <w:lang w:eastAsia="hr-HR"/>
              </w:rPr>
            </w:pPr>
            <w:r w:rsidRPr="0070380C">
              <w:rPr>
                <w:rFonts w:ascii="Times New Roman" w:eastAsia="Times New Roman" w:hAnsi="Times New Roman" w:cs="Times New Roman"/>
                <w:color w:val="000000"/>
                <w:sz w:val="24"/>
                <w:szCs w:val="24"/>
                <w:lang w:eastAsia="hr-HR"/>
              </w:rPr>
              <w:t xml:space="preserve">2021. – </w:t>
            </w:r>
            <w:r w:rsidR="002122D1" w:rsidRPr="0070380C">
              <w:rPr>
                <w:rFonts w:ascii="Times New Roman" w:eastAsia="Times New Roman" w:hAnsi="Times New Roman" w:cs="Times New Roman"/>
                <w:color w:val="000000"/>
                <w:sz w:val="24"/>
                <w:szCs w:val="24"/>
                <w:lang w:eastAsia="hr-HR"/>
              </w:rPr>
              <w:t>14.700.000 kn</w:t>
            </w:r>
          </w:p>
          <w:p w14:paraId="25C1D0B5" w14:textId="1CA57E22" w:rsidR="002122D1" w:rsidRPr="0070380C" w:rsidRDefault="00262DB8" w:rsidP="00262DB8">
            <w:pPr>
              <w:spacing w:after="0" w:line="240" w:lineRule="auto"/>
              <w:jc w:val="both"/>
              <w:rPr>
                <w:rFonts w:ascii="Times New Roman" w:eastAsia="Times New Roman" w:hAnsi="Times New Roman" w:cs="Times New Roman"/>
                <w:color w:val="000000"/>
                <w:sz w:val="24"/>
                <w:szCs w:val="24"/>
                <w:lang w:eastAsia="hr-HR"/>
              </w:rPr>
            </w:pPr>
            <w:r w:rsidRPr="0070380C">
              <w:rPr>
                <w:rFonts w:ascii="Times New Roman" w:eastAsia="Times New Roman" w:hAnsi="Times New Roman" w:cs="Times New Roman"/>
                <w:color w:val="000000"/>
                <w:sz w:val="24"/>
                <w:szCs w:val="24"/>
                <w:lang w:eastAsia="hr-HR"/>
              </w:rPr>
              <w:t xml:space="preserve">2022. </w:t>
            </w:r>
            <w:r w:rsidR="002122D1" w:rsidRPr="0070380C">
              <w:rPr>
                <w:rFonts w:ascii="Times New Roman" w:eastAsia="Times New Roman" w:hAnsi="Times New Roman" w:cs="Times New Roman"/>
                <w:color w:val="000000"/>
                <w:sz w:val="24"/>
                <w:szCs w:val="24"/>
                <w:lang w:eastAsia="hr-HR"/>
              </w:rPr>
              <w:t>–</w:t>
            </w:r>
            <w:r w:rsidRPr="0070380C">
              <w:rPr>
                <w:rFonts w:ascii="Times New Roman" w:eastAsia="Times New Roman" w:hAnsi="Times New Roman" w:cs="Times New Roman"/>
                <w:color w:val="000000"/>
                <w:sz w:val="24"/>
                <w:szCs w:val="24"/>
                <w:lang w:eastAsia="hr-HR"/>
              </w:rPr>
              <w:t xml:space="preserve"> </w:t>
            </w:r>
            <w:r w:rsidR="002122D1" w:rsidRPr="0070380C">
              <w:rPr>
                <w:rFonts w:ascii="Times New Roman" w:eastAsia="Times New Roman" w:hAnsi="Times New Roman" w:cs="Times New Roman"/>
                <w:color w:val="000000"/>
                <w:sz w:val="24"/>
                <w:szCs w:val="24"/>
                <w:lang w:eastAsia="hr-HR"/>
              </w:rPr>
              <w:t>35.200.000 kn</w:t>
            </w:r>
          </w:p>
          <w:p w14:paraId="5A10EBB4" w14:textId="0E7A49C6" w:rsidR="002122D1" w:rsidRPr="0070380C" w:rsidRDefault="00262DB8" w:rsidP="00262DB8">
            <w:pPr>
              <w:spacing w:after="0" w:line="240" w:lineRule="auto"/>
              <w:jc w:val="both"/>
              <w:rPr>
                <w:rFonts w:ascii="Times New Roman" w:eastAsia="Times New Roman" w:hAnsi="Times New Roman" w:cs="Times New Roman"/>
                <w:color w:val="000000"/>
                <w:sz w:val="24"/>
                <w:szCs w:val="24"/>
                <w:lang w:eastAsia="hr-HR"/>
              </w:rPr>
            </w:pPr>
            <w:r w:rsidRPr="0070380C">
              <w:rPr>
                <w:rFonts w:ascii="Times New Roman" w:eastAsia="Times New Roman" w:hAnsi="Times New Roman" w:cs="Times New Roman"/>
                <w:color w:val="000000"/>
                <w:sz w:val="24"/>
                <w:szCs w:val="24"/>
                <w:lang w:eastAsia="hr-HR"/>
              </w:rPr>
              <w:t xml:space="preserve">2023. </w:t>
            </w:r>
            <w:r w:rsidR="002122D1" w:rsidRPr="0070380C">
              <w:rPr>
                <w:rFonts w:ascii="Times New Roman" w:eastAsia="Times New Roman" w:hAnsi="Times New Roman" w:cs="Times New Roman"/>
                <w:color w:val="000000"/>
                <w:sz w:val="24"/>
                <w:szCs w:val="24"/>
                <w:lang w:eastAsia="hr-HR"/>
              </w:rPr>
              <w:t>–</w:t>
            </w:r>
            <w:r w:rsidRPr="0070380C">
              <w:rPr>
                <w:rFonts w:ascii="Times New Roman" w:eastAsia="Times New Roman" w:hAnsi="Times New Roman" w:cs="Times New Roman"/>
                <w:color w:val="000000"/>
                <w:sz w:val="24"/>
                <w:szCs w:val="24"/>
                <w:lang w:eastAsia="hr-HR"/>
              </w:rPr>
              <w:t xml:space="preserve"> </w:t>
            </w:r>
            <w:r w:rsidR="002122D1" w:rsidRPr="0070380C">
              <w:rPr>
                <w:rFonts w:ascii="Times New Roman" w:eastAsia="Times New Roman" w:hAnsi="Times New Roman" w:cs="Times New Roman"/>
                <w:color w:val="000000"/>
                <w:sz w:val="24"/>
                <w:szCs w:val="24"/>
                <w:lang w:eastAsia="hr-HR"/>
              </w:rPr>
              <w:t>35.200.000 kn</w:t>
            </w:r>
          </w:p>
          <w:p w14:paraId="1ACA5BA2" w14:textId="31141795" w:rsidR="002122D1" w:rsidRPr="0070380C" w:rsidRDefault="00262DB8" w:rsidP="00262DB8">
            <w:pPr>
              <w:spacing w:after="0" w:line="240" w:lineRule="auto"/>
              <w:jc w:val="both"/>
              <w:rPr>
                <w:rFonts w:ascii="Times New Roman" w:eastAsia="Times New Roman" w:hAnsi="Times New Roman" w:cs="Times New Roman"/>
                <w:color w:val="000000"/>
                <w:sz w:val="24"/>
                <w:szCs w:val="24"/>
                <w:lang w:eastAsia="hr-HR"/>
              </w:rPr>
            </w:pPr>
            <w:r w:rsidRPr="0070380C">
              <w:rPr>
                <w:rFonts w:ascii="Times New Roman" w:eastAsia="Times New Roman" w:hAnsi="Times New Roman" w:cs="Times New Roman"/>
                <w:color w:val="000000"/>
                <w:sz w:val="24"/>
                <w:szCs w:val="24"/>
                <w:lang w:eastAsia="hr-HR"/>
              </w:rPr>
              <w:t xml:space="preserve">2024. </w:t>
            </w:r>
            <w:r w:rsidR="002122D1" w:rsidRPr="0070380C">
              <w:rPr>
                <w:rFonts w:ascii="Times New Roman" w:eastAsia="Times New Roman" w:hAnsi="Times New Roman" w:cs="Times New Roman"/>
                <w:color w:val="000000"/>
                <w:sz w:val="24"/>
                <w:szCs w:val="24"/>
                <w:lang w:eastAsia="hr-HR"/>
              </w:rPr>
              <w:t>–</w:t>
            </w:r>
            <w:r w:rsidRPr="0070380C">
              <w:rPr>
                <w:rFonts w:ascii="Times New Roman" w:eastAsia="Times New Roman" w:hAnsi="Times New Roman" w:cs="Times New Roman"/>
                <w:color w:val="000000"/>
                <w:sz w:val="24"/>
                <w:szCs w:val="24"/>
                <w:lang w:eastAsia="hr-HR"/>
              </w:rPr>
              <w:t xml:space="preserve"> </w:t>
            </w:r>
            <w:r w:rsidR="002122D1" w:rsidRPr="0070380C">
              <w:rPr>
                <w:rFonts w:ascii="Times New Roman" w:eastAsia="Times New Roman" w:hAnsi="Times New Roman" w:cs="Times New Roman"/>
                <w:color w:val="000000"/>
                <w:sz w:val="24"/>
                <w:szCs w:val="24"/>
                <w:lang w:eastAsia="hr-HR"/>
              </w:rPr>
              <w:t>15.200.000 kn</w:t>
            </w:r>
          </w:p>
          <w:p w14:paraId="7FD7A2B2" w14:textId="77777777" w:rsidR="00262DB8" w:rsidRPr="0070380C" w:rsidRDefault="00262DB8" w:rsidP="00262DB8">
            <w:pPr>
              <w:spacing w:after="0" w:line="256" w:lineRule="auto"/>
              <w:jc w:val="both"/>
              <w:rPr>
                <w:rFonts w:ascii="Times New Roman" w:hAnsi="Times New Roman" w:cs="Times New Roman"/>
                <w:b/>
                <w:i/>
                <w:iCs/>
                <w:sz w:val="24"/>
                <w:szCs w:val="24"/>
              </w:rPr>
            </w:pPr>
          </w:p>
          <w:p w14:paraId="66CCACCF" w14:textId="67C0E295" w:rsidR="00F93950" w:rsidRPr="0070380C" w:rsidRDefault="00F93950" w:rsidP="00F93950">
            <w:pPr>
              <w:spacing w:after="0" w:line="240" w:lineRule="auto"/>
              <w:rPr>
                <w:rFonts w:ascii="Times New Roman" w:hAnsi="Times New Roman" w:cs="Times New Roman"/>
                <w:sz w:val="24"/>
                <w:szCs w:val="24"/>
                <w:lang w:eastAsia="hr-HR"/>
              </w:rPr>
            </w:pPr>
            <w:r w:rsidRPr="0070380C">
              <w:rPr>
                <w:rFonts w:ascii="Times New Roman" w:hAnsi="Times New Roman" w:cs="Times New Roman"/>
                <w:b/>
                <w:i/>
                <w:iCs/>
                <w:sz w:val="24"/>
                <w:szCs w:val="24"/>
              </w:rPr>
              <w:t xml:space="preserve">Ukupni procijenjeni trošak provedbe: </w:t>
            </w:r>
            <w:r w:rsidRPr="0070380C">
              <w:rPr>
                <w:rFonts w:ascii="Times New Roman" w:hAnsi="Times New Roman" w:cs="Times New Roman"/>
                <w:iCs/>
                <w:sz w:val="24"/>
                <w:szCs w:val="24"/>
              </w:rPr>
              <w:t>100.300.000,00 kn</w:t>
            </w:r>
            <w:r w:rsidRPr="0070380C">
              <w:rPr>
                <w:rFonts w:ascii="Times New Roman" w:hAnsi="Times New Roman" w:cs="Times New Roman"/>
                <w:sz w:val="24"/>
                <w:szCs w:val="24"/>
                <w:lang w:eastAsia="hr-HR"/>
              </w:rPr>
              <w:t>, od toga:</w:t>
            </w:r>
          </w:p>
          <w:p w14:paraId="22F6CE23" w14:textId="77777777" w:rsidR="00F93950" w:rsidRPr="0070380C" w:rsidRDefault="00F93950" w:rsidP="00F93950">
            <w:pPr>
              <w:spacing w:after="0" w:line="240" w:lineRule="auto"/>
              <w:rPr>
                <w:rFonts w:ascii="Times New Roman" w:hAnsi="Times New Roman" w:cs="Times New Roman"/>
                <w:sz w:val="24"/>
                <w:szCs w:val="24"/>
                <w:lang w:eastAsia="hr-HR"/>
              </w:rPr>
            </w:pPr>
          </w:p>
          <w:p w14:paraId="1470FBA0" w14:textId="6A853CE7" w:rsidR="00F93950" w:rsidRPr="0070380C" w:rsidRDefault="00F93950" w:rsidP="00F93950">
            <w:pPr>
              <w:spacing w:after="0" w:line="240" w:lineRule="auto"/>
              <w:ind w:left="708"/>
              <w:rPr>
                <w:rFonts w:ascii="Times New Roman" w:hAnsi="Times New Roman" w:cs="Times New Roman"/>
                <w:sz w:val="24"/>
                <w:szCs w:val="24"/>
                <w:lang w:eastAsia="hr-HR"/>
              </w:rPr>
            </w:pPr>
            <w:r w:rsidRPr="0070380C">
              <w:rPr>
                <w:rFonts w:ascii="Times New Roman" w:hAnsi="Times New Roman" w:cs="Times New Roman"/>
                <w:sz w:val="24"/>
                <w:szCs w:val="24"/>
                <w:lang w:eastAsia="hr-HR"/>
              </w:rPr>
              <w:t>Sredstva u Državnom proračunu: 6</w:t>
            </w:r>
            <w:r w:rsidR="002122D1" w:rsidRPr="0070380C">
              <w:rPr>
                <w:rFonts w:ascii="Times New Roman" w:hAnsi="Times New Roman" w:cs="Times New Roman"/>
                <w:sz w:val="24"/>
                <w:szCs w:val="24"/>
                <w:lang w:eastAsia="hr-HR"/>
              </w:rPr>
              <w:t>0</w:t>
            </w:r>
            <w:r w:rsidRPr="0070380C">
              <w:rPr>
                <w:rFonts w:ascii="Times New Roman" w:hAnsi="Times New Roman" w:cs="Times New Roman"/>
                <w:sz w:val="24"/>
                <w:szCs w:val="24"/>
                <w:lang w:eastAsia="hr-HR"/>
              </w:rPr>
              <w:t xml:space="preserve">.300.000,00 kn </w:t>
            </w:r>
          </w:p>
          <w:p w14:paraId="6786B15B" w14:textId="3B5248CF" w:rsidR="00F93950" w:rsidRPr="00086189" w:rsidRDefault="002122D1" w:rsidP="00BB56F4">
            <w:pPr>
              <w:spacing w:after="0" w:line="240" w:lineRule="auto"/>
              <w:ind w:left="708"/>
              <w:rPr>
                <w:rFonts w:ascii="Times New Roman" w:hAnsi="Times New Roman" w:cs="Times New Roman"/>
                <w:sz w:val="24"/>
                <w:szCs w:val="24"/>
                <w:lang w:eastAsia="hr-HR"/>
              </w:rPr>
            </w:pPr>
            <w:r w:rsidRPr="0070380C">
              <w:rPr>
                <w:rFonts w:ascii="Times New Roman" w:hAnsi="Times New Roman" w:cs="Times New Roman"/>
                <w:sz w:val="24"/>
                <w:szCs w:val="24"/>
                <w:lang w:eastAsia="hr-HR"/>
              </w:rPr>
              <w:t>EU financiranje</w:t>
            </w:r>
            <w:r w:rsidR="0070380C">
              <w:rPr>
                <w:rFonts w:ascii="Times New Roman" w:hAnsi="Times New Roman" w:cs="Times New Roman"/>
                <w:sz w:val="24"/>
                <w:szCs w:val="24"/>
                <w:lang w:eastAsia="hr-HR"/>
              </w:rPr>
              <w:t xml:space="preserve">: </w:t>
            </w:r>
            <w:r w:rsidRPr="0070380C">
              <w:rPr>
                <w:rFonts w:ascii="Times New Roman" w:hAnsi="Times New Roman" w:cs="Times New Roman"/>
                <w:sz w:val="24"/>
                <w:szCs w:val="24"/>
                <w:lang w:eastAsia="hr-HR"/>
              </w:rPr>
              <w:t>40.000.000,00 kn</w:t>
            </w:r>
            <w:r w:rsidR="00F93950" w:rsidRPr="005C2D08">
              <w:rPr>
                <w:rFonts w:ascii="Times New Roman" w:hAnsi="Times New Roman" w:cs="Times New Roman"/>
                <w:sz w:val="24"/>
                <w:szCs w:val="24"/>
                <w:lang w:eastAsia="hr-HR"/>
              </w:rPr>
              <w:t xml:space="preserve"> </w:t>
            </w:r>
            <w:r w:rsidR="00BB56F4">
              <w:t xml:space="preserve"> </w:t>
            </w:r>
            <w:r w:rsidR="00BB56F4" w:rsidRPr="00BB56F4">
              <w:rPr>
                <w:rFonts w:ascii="Times New Roman" w:hAnsi="Times New Roman" w:cs="Times New Roman"/>
                <w:sz w:val="24"/>
                <w:szCs w:val="24"/>
                <w:lang w:eastAsia="hr-HR"/>
              </w:rPr>
              <w:t xml:space="preserve">ESF+ </w:t>
            </w:r>
            <w:r w:rsidR="00CB2CDC">
              <w:rPr>
                <w:rFonts w:ascii="Times New Roman" w:hAnsi="Times New Roman" w:cs="Times New Roman"/>
                <w:sz w:val="24"/>
                <w:szCs w:val="24"/>
                <w:lang w:eastAsia="hr-HR"/>
              </w:rPr>
              <w:t>-</w:t>
            </w:r>
            <w:r w:rsidR="00BB56F4">
              <w:t xml:space="preserve"> </w:t>
            </w:r>
            <w:r w:rsidR="00BB56F4" w:rsidRPr="00BB56F4">
              <w:rPr>
                <w:rFonts w:ascii="Times New Roman" w:hAnsi="Times New Roman" w:cs="Times New Roman"/>
                <w:sz w:val="24"/>
                <w:szCs w:val="24"/>
                <w:lang w:eastAsia="hr-HR"/>
              </w:rPr>
              <w:t>EU financijska perspektiva 202l.- 2027.</w:t>
            </w:r>
          </w:p>
        </w:tc>
      </w:tr>
      <w:tr w:rsidR="00F93950" w:rsidRPr="00BA435D" w14:paraId="1ED619AE" w14:textId="77777777" w:rsidTr="0032414C">
        <w:tc>
          <w:tcPr>
            <w:tcW w:w="9511" w:type="dxa"/>
            <w:gridSpan w:val="10"/>
            <w:tcBorders>
              <w:top w:val="single" w:sz="4" w:space="0" w:color="auto"/>
              <w:left w:val="single" w:sz="4" w:space="0" w:color="auto"/>
              <w:bottom w:val="single" w:sz="4" w:space="0" w:color="auto"/>
              <w:right w:val="single" w:sz="4" w:space="0" w:color="auto"/>
            </w:tcBorders>
          </w:tcPr>
          <w:p w14:paraId="73BE1198" w14:textId="77777777" w:rsidR="00F93950" w:rsidRDefault="00F93950" w:rsidP="00F93950">
            <w:pPr>
              <w:spacing w:after="0" w:line="256" w:lineRule="auto"/>
              <w:jc w:val="both"/>
              <w:rPr>
                <w:rFonts w:ascii="Times New Roman" w:hAnsi="Times New Roman" w:cs="Times New Roman"/>
                <w:bCs/>
                <w:sz w:val="24"/>
                <w:szCs w:val="24"/>
              </w:rPr>
            </w:pPr>
            <w:r>
              <w:rPr>
                <w:rFonts w:ascii="Times New Roman" w:hAnsi="Times New Roman" w:cs="Times New Roman"/>
                <w:b/>
                <w:i/>
                <w:iCs/>
                <w:sz w:val="24"/>
                <w:szCs w:val="24"/>
              </w:rPr>
              <w:t xml:space="preserve">Vremenski okvir: </w:t>
            </w:r>
            <w:r>
              <w:rPr>
                <w:rFonts w:ascii="Times New Roman" w:hAnsi="Times New Roman" w:cs="Times New Roman"/>
                <w:bCs/>
                <w:sz w:val="24"/>
                <w:szCs w:val="24"/>
              </w:rPr>
              <w:t>2021. – 2024.</w:t>
            </w:r>
          </w:p>
          <w:p w14:paraId="2330B680" w14:textId="22FD8AAF" w:rsidR="00BB56F4" w:rsidRPr="00BB56F4" w:rsidRDefault="00BB56F4" w:rsidP="00F93950">
            <w:pPr>
              <w:spacing w:after="0" w:line="256" w:lineRule="auto"/>
              <w:jc w:val="both"/>
              <w:rPr>
                <w:rFonts w:ascii="Times New Roman" w:hAnsi="Times New Roman" w:cs="Times New Roman"/>
                <w:b/>
                <w:i/>
                <w:iCs/>
                <w:sz w:val="10"/>
                <w:szCs w:val="10"/>
              </w:rPr>
            </w:pPr>
          </w:p>
        </w:tc>
      </w:tr>
      <w:tr w:rsidR="00F93950" w:rsidRPr="00BA435D" w14:paraId="0A07743B" w14:textId="77777777" w:rsidTr="0032414C">
        <w:tc>
          <w:tcPr>
            <w:tcW w:w="9511" w:type="dxa"/>
            <w:gridSpan w:val="10"/>
            <w:tcBorders>
              <w:top w:val="single" w:sz="4" w:space="0" w:color="auto"/>
              <w:left w:val="single" w:sz="4" w:space="0" w:color="auto"/>
              <w:bottom w:val="single" w:sz="4" w:space="0" w:color="auto"/>
              <w:right w:val="single" w:sz="4" w:space="0" w:color="auto"/>
            </w:tcBorders>
            <w:hideMark/>
          </w:tcPr>
          <w:p w14:paraId="0CF15CAC" w14:textId="2B81013F" w:rsidR="00F93950" w:rsidRDefault="00F93950" w:rsidP="00F93950">
            <w:pPr>
              <w:spacing w:after="0" w:line="256" w:lineRule="auto"/>
              <w:jc w:val="both"/>
              <w:rPr>
                <w:rFonts w:ascii="Times New Roman" w:hAnsi="Times New Roman" w:cs="Times New Roman"/>
                <w:b/>
                <w:sz w:val="24"/>
                <w:szCs w:val="24"/>
              </w:rPr>
            </w:pPr>
            <w:r w:rsidRPr="00BA435D">
              <w:rPr>
                <w:rFonts w:ascii="Times New Roman" w:hAnsi="Times New Roman" w:cs="Times New Roman"/>
                <w:b/>
                <w:i/>
                <w:iCs/>
                <w:sz w:val="24"/>
                <w:szCs w:val="24"/>
              </w:rPr>
              <w:lastRenderedPageBreak/>
              <w:t>Vrsta mjere:</w:t>
            </w:r>
            <w:r w:rsidRPr="00BA435D">
              <w:rPr>
                <w:rFonts w:ascii="Times New Roman" w:hAnsi="Times New Roman" w:cs="Times New Roman"/>
                <w:bCs/>
                <w:sz w:val="24"/>
                <w:szCs w:val="24"/>
              </w:rPr>
              <w:t xml:space="preserve"> </w:t>
            </w:r>
            <w:r w:rsidRPr="00C06320">
              <w:rPr>
                <w:rFonts w:ascii="Times New Roman" w:hAnsi="Times New Roman" w:cs="Times New Roman"/>
                <w:b/>
                <w:sz w:val="24"/>
                <w:szCs w:val="24"/>
              </w:rPr>
              <w:t>I</w:t>
            </w:r>
          </w:p>
          <w:p w14:paraId="2B4826DB" w14:textId="36D1104D" w:rsidR="00F93950" w:rsidRPr="00D23531" w:rsidRDefault="00F93950" w:rsidP="00F93950">
            <w:pPr>
              <w:spacing w:after="0" w:line="256" w:lineRule="auto"/>
              <w:jc w:val="both"/>
              <w:rPr>
                <w:rFonts w:ascii="Times New Roman" w:hAnsi="Times New Roman" w:cs="Times New Roman"/>
                <w:b/>
                <w:sz w:val="24"/>
                <w:szCs w:val="24"/>
              </w:rPr>
            </w:pPr>
          </w:p>
        </w:tc>
      </w:tr>
      <w:tr w:rsidR="00F93950" w:rsidRPr="00BA435D" w14:paraId="1272A182" w14:textId="77777777" w:rsidTr="0032414C">
        <w:trPr>
          <w:trHeight w:val="595"/>
        </w:trPr>
        <w:tc>
          <w:tcPr>
            <w:tcW w:w="9511"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B02B8A6" w14:textId="2CB02163" w:rsidR="00F93950" w:rsidRPr="00BA435D" w:rsidRDefault="00F93950" w:rsidP="00F93950">
            <w:pPr>
              <w:pStyle w:val="Heading3"/>
              <w:framePr w:hSpace="0" w:wrap="auto" w:vAnchor="margin" w:hAnchor="text" w:yAlign="inline"/>
            </w:pPr>
            <w:bookmarkStart w:id="25" w:name="_Toc90447822"/>
            <w:bookmarkEnd w:id="24"/>
            <w:r w:rsidRPr="00F44189">
              <w:rPr>
                <w:rFonts w:eastAsia="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Posebni cilj 2:</w:t>
            </w:r>
            <w:r w:rsidRPr="00BA435D">
              <w:t xml:space="preserve"> </w:t>
            </w:r>
            <w:bookmarkStart w:id="26" w:name="_Hlk70967309"/>
            <w:r w:rsidRPr="00BA435D">
              <w:rPr>
                <w:rFonts w:eastAsia="Times New Roman"/>
              </w:rPr>
              <w:t>Prevencija i smanjenje dječjeg siromaštva i socijalne isključenosti</w:t>
            </w:r>
            <w:bookmarkEnd w:id="25"/>
            <w:bookmarkEnd w:id="26"/>
            <w:r w:rsidRPr="00BA435D">
              <w:tab/>
            </w:r>
          </w:p>
        </w:tc>
      </w:tr>
      <w:tr w:rsidR="00F93950" w:rsidRPr="00BA435D" w14:paraId="0CCA4953" w14:textId="77777777" w:rsidTr="0018519D">
        <w:trPr>
          <w:trHeight w:val="595"/>
        </w:trPr>
        <w:tc>
          <w:tcPr>
            <w:tcW w:w="9511" w:type="dxa"/>
            <w:gridSpan w:val="10"/>
            <w:tcBorders>
              <w:top w:val="single" w:sz="4" w:space="0" w:color="auto"/>
              <w:left w:val="single" w:sz="4" w:space="0" w:color="auto"/>
              <w:bottom w:val="single" w:sz="4" w:space="0" w:color="auto"/>
              <w:right w:val="single" w:sz="4" w:space="0" w:color="auto"/>
            </w:tcBorders>
            <w:shd w:val="clear" w:color="auto" w:fill="auto"/>
          </w:tcPr>
          <w:p w14:paraId="60007661" w14:textId="4E479B41" w:rsidR="00F93950" w:rsidRPr="00055259" w:rsidRDefault="00F93950" w:rsidP="00F93950">
            <w:pPr>
              <w:jc w:val="both"/>
              <w:rPr>
                <w:rFonts w:ascii="Times New Roman" w:hAnsi="Times New Roman" w:cs="Times New Roman"/>
                <w:sz w:val="24"/>
                <w:szCs w:val="24"/>
                <w:lang w:eastAsia="hr-HR"/>
              </w:rPr>
            </w:pPr>
            <w:r w:rsidRPr="00055259">
              <w:rPr>
                <w:rFonts w:ascii="Times New Roman" w:hAnsi="Times New Roman" w:cs="Times New Roman"/>
                <w:sz w:val="24"/>
                <w:szCs w:val="24"/>
                <w:lang w:eastAsia="hr-HR"/>
              </w:rPr>
              <w:t xml:space="preserve">Pokazatelj ishoda: </w:t>
            </w:r>
            <w:bookmarkStart w:id="27" w:name="_Hlk86259687"/>
            <w:r w:rsidRPr="00113C81">
              <w:rPr>
                <w:rFonts w:ascii="Times New Roman" w:hAnsi="Times New Roman" w:cs="Times New Roman"/>
                <w:i/>
                <w:iCs/>
                <w:sz w:val="24"/>
                <w:szCs w:val="24"/>
                <w:lang w:eastAsia="hr-HR"/>
              </w:rPr>
              <w:t>OI.02.3.39 Teška materijalna deprivacija prema dobi i spolu (za djecu od 0_17)</w:t>
            </w:r>
            <w:bookmarkEnd w:id="27"/>
          </w:p>
        </w:tc>
      </w:tr>
      <w:tr w:rsidR="00F93950" w:rsidRPr="00BA435D" w14:paraId="3A2A6DB8" w14:textId="65552C80" w:rsidTr="00D83AE0">
        <w:trPr>
          <w:trHeight w:val="595"/>
        </w:trPr>
        <w:tc>
          <w:tcPr>
            <w:tcW w:w="4590" w:type="dxa"/>
            <w:gridSpan w:val="5"/>
            <w:tcBorders>
              <w:top w:val="single" w:sz="4" w:space="0" w:color="auto"/>
              <w:left w:val="single" w:sz="4" w:space="0" w:color="auto"/>
              <w:bottom w:val="single" w:sz="4" w:space="0" w:color="auto"/>
              <w:right w:val="single" w:sz="4" w:space="0" w:color="auto"/>
            </w:tcBorders>
            <w:shd w:val="clear" w:color="auto" w:fill="auto"/>
          </w:tcPr>
          <w:p w14:paraId="09025959" w14:textId="2604F814" w:rsidR="00F93950" w:rsidRPr="00055259" w:rsidRDefault="00F93950" w:rsidP="00F93950">
            <w:pPr>
              <w:jc w:val="both"/>
              <w:rPr>
                <w:rFonts w:ascii="Times New Roman" w:hAnsi="Times New Roman" w:cs="Times New Roman"/>
                <w:sz w:val="24"/>
                <w:szCs w:val="24"/>
                <w:lang w:eastAsia="hr-HR"/>
              </w:rPr>
            </w:pPr>
            <w:r w:rsidRPr="00055259">
              <w:rPr>
                <w:rFonts w:ascii="Times New Roman" w:hAnsi="Times New Roman" w:cs="Times New Roman"/>
                <w:sz w:val="24"/>
                <w:szCs w:val="24"/>
                <w:lang w:eastAsia="hr-HR"/>
              </w:rPr>
              <w:t xml:space="preserve">Početna vrijednost: </w:t>
            </w:r>
            <w:r w:rsidRPr="00801AD7">
              <w:rPr>
                <w:rFonts w:ascii="Times New Roman" w:hAnsi="Times New Roman" w:cs="Times New Roman"/>
                <w:i/>
                <w:iCs/>
                <w:sz w:val="24"/>
                <w:szCs w:val="24"/>
                <w:lang w:eastAsia="hr-HR"/>
              </w:rPr>
              <w:t>ADS2019 za 0-17 godina =5,7%</w:t>
            </w:r>
          </w:p>
        </w:tc>
        <w:tc>
          <w:tcPr>
            <w:tcW w:w="4921" w:type="dxa"/>
            <w:gridSpan w:val="5"/>
            <w:tcBorders>
              <w:top w:val="single" w:sz="4" w:space="0" w:color="auto"/>
              <w:left w:val="single" w:sz="4" w:space="0" w:color="auto"/>
              <w:bottom w:val="single" w:sz="4" w:space="0" w:color="auto"/>
              <w:right w:val="single" w:sz="4" w:space="0" w:color="auto"/>
            </w:tcBorders>
            <w:shd w:val="clear" w:color="auto" w:fill="auto"/>
          </w:tcPr>
          <w:p w14:paraId="0F9915E0" w14:textId="27ADD083" w:rsidR="00F93950" w:rsidRPr="00055259" w:rsidRDefault="00F93950" w:rsidP="00F93950">
            <w:pPr>
              <w:jc w:val="both"/>
              <w:rPr>
                <w:rFonts w:ascii="Times New Roman" w:hAnsi="Times New Roman" w:cs="Times New Roman"/>
                <w:sz w:val="24"/>
                <w:szCs w:val="24"/>
                <w:lang w:eastAsia="hr-HR"/>
              </w:rPr>
            </w:pPr>
            <w:r w:rsidRPr="00055259">
              <w:rPr>
                <w:rFonts w:ascii="Times New Roman" w:hAnsi="Times New Roman" w:cs="Times New Roman"/>
                <w:sz w:val="24"/>
                <w:szCs w:val="24"/>
                <w:lang w:eastAsia="hr-HR"/>
              </w:rPr>
              <w:t xml:space="preserve">Ciljana vrijednost: </w:t>
            </w:r>
            <w:r w:rsidRPr="00801AD7">
              <w:rPr>
                <w:rFonts w:ascii="Times New Roman" w:hAnsi="Times New Roman" w:cs="Times New Roman"/>
                <w:i/>
                <w:iCs/>
                <w:sz w:val="24"/>
                <w:szCs w:val="24"/>
                <w:lang w:eastAsia="hr-HR"/>
              </w:rPr>
              <w:t>ADS2024 za 0-17 godina = 4,0%</w:t>
            </w:r>
          </w:p>
        </w:tc>
      </w:tr>
      <w:tr w:rsidR="00F93950" w:rsidRPr="00BA435D" w14:paraId="47F333E6" w14:textId="77777777" w:rsidTr="0018519D">
        <w:trPr>
          <w:trHeight w:val="595"/>
        </w:trPr>
        <w:tc>
          <w:tcPr>
            <w:tcW w:w="9511" w:type="dxa"/>
            <w:gridSpan w:val="10"/>
            <w:tcBorders>
              <w:top w:val="single" w:sz="4" w:space="0" w:color="auto"/>
              <w:left w:val="single" w:sz="4" w:space="0" w:color="auto"/>
              <w:bottom w:val="single" w:sz="4" w:space="0" w:color="auto"/>
              <w:right w:val="single" w:sz="4" w:space="0" w:color="auto"/>
            </w:tcBorders>
            <w:shd w:val="clear" w:color="auto" w:fill="auto"/>
          </w:tcPr>
          <w:p w14:paraId="2833027D" w14:textId="5B1A7351" w:rsidR="00F93950" w:rsidRPr="00055259" w:rsidRDefault="00F93950" w:rsidP="00F93950">
            <w:pPr>
              <w:jc w:val="both"/>
              <w:rPr>
                <w:rFonts w:ascii="Times New Roman" w:hAnsi="Times New Roman" w:cs="Times New Roman"/>
                <w:sz w:val="24"/>
                <w:szCs w:val="24"/>
                <w:lang w:eastAsia="hr-HR"/>
              </w:rPr>
            </w:pPr>
            <w:r w:rsidRPr="00055259">
              <w:rPr>
                <w:rFonts w:ascii="Times New Roman" w:hAnsi="Times New Roman" w:cs="Times New Roman"/>
                <w:sz w:val="24"/>
                <w:szCs w:val="24"/>
                <w:lang w:eastAsia="hr-HR"/>
              </w:rPr>
              <w:t xml:space="preserve">Pokazatelj ishoda: </w:t>
            </w:r>
            <w:r w:rsidRPr="00801AD7">
              <w:rPr>
                <w:rFonts w:ascii="Times New Roman" w:hAnsi="Times New Roman" w:cs="Times New Roman"/>
                <w:i/>
                <w:iCs/>
                <w:sz w:val="24"/>
                <w:szCs w:val="24"/>
                <w:lang w:eastAsia="hr-HR"/>
              </w:rPr>
              <w:t>OI.02.3.58 Stopa rizika od siromaštva za djecu 0-17</w:t>
            </w:r>
          </w:p>
        </w:tc>
      </w:tr>
      <w:tr w:rsidR="00F93950" w:rsidRPr="00BA435D" w14:paraId="0FDD461C" w14:textId="05959611" w:rsidTr="00D83AE0">
        <w:trPr>
          <w:trHeight w:val="595"/>
        </w:trPr>
        <w:tc>
          <w:tcPr>
            <w:tcW w:w="4635" w:type="dxa"/>
            <w:gridSpan w:val="6"/>
            <w:tcBorders>
              <w:top w:val="single" w:sz="4" w:space="0" w:color="auto"/>
              <w:left w:val="single" w:sz="4" w:space="0" w:color="auto"/>
              <w:bottom w:val="single" w:sz="4" w:space="0" w:color="auto"/>
              <w:right w:val="single" w:sz="4" w:space="0" w:color="auto"/>
            </w:tcBorders>
            <w:shd w:val="clear" w:color="auto" w:fill="auto"/>
          </w:tcPr>
          <w:p w14:paraId="01C2239F" w14:textId="522502BD" w:rsidR="00F93950" w:rsidRPr="00055259" w:rsidRDefault="00F93950" w:rsidP="00F93950">
            <w:pPr>
              <w:jc w:val="both"/>
              <w:rPr>
                <w:rFonts w:ascii="Times New Roman" w:hAnsi="Times New Roman" w:cs="Times New Roman"/>
                <w:sz w:val="24"/>
                <w:szCs w:val="24"/>
                <w:lang w:eastAsia="hr-HR"/>
              </w:rPr>
            </w:pPr>
            <w:r w:rsidRPr="00055259">
              <w:rPr>
                <w:rFonts w:ascii="Times New Roman" w:hAnsi="Times New Roman" w:cs="Times New Roman"/>
                <w:sz w:val="24"/>
                <w:szCs w:val="24"/>
                <w:lang w:eastAsia="hr-HR"/>
              </w:rPr>
              <w:t xml:space="preserve">Početna vrijednost: </w:t>
            </w:r>
            <w:r w:rsidRPr="00801AD7">
              <w:rPr>
                <w:rFonts w:ascii="Times New Roman" w:hAnsi="Times New Roman" w:cs="Times New Roman"/>
                <w:i/>
                <w:iCs/>
                <w:sz w:val="24"/>
                <w:szCs w:val="24"/>
                <w:lang w:eastAsia="hr-HR"/>
              </w:rPr>
              <w:t>ADS2019 za 0-17 godina =17,1%</w:t>
            </w:r>
          </w:p>
        </w:tc>
        <w:tc>
          <w:tcPr>
            <w:tcW w:w="4876" w:type="dxa"/>
            <w:gridSpan w:val="4"/>
            <w:tcBorders>
              <w:top w:val="single" w:sz="4" w:space="0" w:color="auto"/>
              <w:left w:val="single" w:sz="4" w:space="0" w:color="auto"/>
              <w:bottom w:val="single" w:sz="4" w:space="0" w:color="auto"/>
              <w:right w:val="single" w:sz="4" w:space="0" w:color="auto"/>
            </w:tcBorders>
            <w:shd w:val="clear" w:color="auto" w:fill="auto"/>
          </w:tcPr>
          <w:p w14:paraId="56AACE49" w14:textId="70E6DBA2" w:rsidR="00F93950" w:rsidRPr="00055259" w:rsidRDefault="00F93950" w:rsidP="00F93950">
            <w:pPr>
              <w:jc w:val="both"/>
              <w:rPr>
                <w:rFonts w:ascii="Times New Roman" w:hAnsi="Times New Roman" w:cs="Times New Roman"/>
                <w:sz w:val="24"/>
                <w:szCs w:val="24"/>
                <w:lang w:eastAsia="hr-HR"/>
              </w:rPr>
            </w:pPr>
            <w:r w:rsidRPr="00055259">
              <w:rPr>
                <w:rFonts w:ascii="Times New Roman" w:hAnsi="Times New Roman" w:cs="Times New Roman"/>
                <w:sz w:val="24"/>
                <w:szCs w:val="24"/>
                <w:lang w:eastAsia="hr-HR"/>
              </w:rPr>
              <w:t xml:space="preserve">Ciljana vrijednost: </w:t>
            </w:r>
            <w:r w:rsidRPr="00055259">
              <w:rPr>
                <w:rFonts w:ascii="Times New Roman" w:hAnsi="Times New Roman" w:cs="Times New Roman"/>
                <w:sz w:val="24"/>
                <w:szCs w:val="24"/>
              </w:rPr>
              <w:t xml:space="preserve"> </w:t>
            </w:r>
            <w:r w:rsidRPr="00801AD7">
              <w:rPr>
                <w:rFonts w:ascii="Times New Roman" w:hAnsi="Times New Roman" w:cs="Times New Roman"/>
                <w:i/>
                <w:iCs/>
                <w:sz w:val="24"/>
                <w:szCs w:val="24"/>
                <w:lang w:eastAsia="hr-HR"/>
              </w:rPr>
              <w:t>ADS2024 za 0-17 godina = 14,8%</w:t>
            </w:r>
          </w:p>
        </w:tc>
      </w:tr>
      <w:tr w:rsidR="00FD353C" w:rsidRPr="00BA435D" w14:paraId="76AD8292" w14:textId="77777777" w:rsidTr="0032414C">
        <w:tc>
          <w:tcPr>
            <w:tcW w:w="9511" w:type="dxa"/>
            <w:gridSpan w:val="10"/>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2C0BA07" w14:textId="2B2A1BF5" w:rsidR="00FD353C" w:rsidRPr="00FD353C" w:rsidRDefault="00FD353C" w:rsidP="00FD353C">
            <w:pPr>
              <w:pStyle w:val="Heading4"/>
              <w:framePr w:hSpace="0" w:wrap="auto" w:vAnchor="margin" w:hAnchor="text" w:yAlign="inline"/>
              <w:jc w:val="both"/>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8" w:name="_Toc90447823"/>
            <w:r w:rsidRPr="00FD353C">
              <w:t xml:space="preserve">Mjera </w:t>
            </w:r>
            <w:r>
              <w:t>1</w:t>
            </w:r>
            <w:r w:rsidRPr="00FD353C">
              <w:t>: Poboljšanje dostupnosti besplatnih obroka djeci u siromaštvu ili u riziku od siromaštva i socijalne isključenosti</w:t>
            </w:r>
            <w:bookmarkEnd w:id="28"/>
          </w:p>
        </w:tc>
      </w:tr>
      <w:tr w:rsidR="00FD353C" w:rsidRPr="00BA435D" w14:paraId="6CC2F464" w14:textId="77777777" w:rsidTr="00FD353C">
        <w:tc>
          <w:tcPr>
            <w:tcW w:w="9511"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727F1C69" w14:textId="77777777" w:rsidR="00FD353C" w:rsidRPr="00AC0C2C" w:rsidRDefault="00FD353C" w:rsidP="00FD353C">
            <w:pPr>
              <w:spacing w:after="0" w:line="256" w:lineRule="auto"/>
              <w:jc w:val="both"/>
              <w:rPr>
                <w:rFonts w:ascii="Times New Roman" w:hAnsi="Times New Roman" w:cs="Times New Roman"/>
                <w:b/>
                <w:i/>
                <w:iCs/>
                <w:sz w:val="24"/>
                <w:szCs w:val="24"/>
              </w:rPr>
            </w:pPr>
            <w:r w:rsidRPr="00AC0C2C">
              <w:rPr>
                <w:rFonts w:ascii="Times New Roman" w:hAnsi="Times New Roman" w:cs="Times New Roman"/>
                <w:b/>
                <w:i/>
                <w:iCs/>
                <w:sz w:val="24"/>
                <w:szCs w:val="24"/>
              </w:rPr>
              <w:t>Svrha mjere i opis doprinosa provedbi posebnog cilja:</w:t>
            </w:r>
          </w:p>
          <w:p w14:paraId="1171E7C0" w14:textId="77777777" w:rsidR="00FD353C" w:rsidRDefault="00FD353C" w:rsidP="00FD353C">
            <w:pPr>
              <w:spacing w:after="0" w:line="256" w:lineRule="auto"/>
              <w:jc w:val="both"/>
              <w:rPr>
                <w:rFonts w:ascii="Times New Roman" w:hAnsi="Times New Roman" w:cs="Times New Roman"/>
                <w:bCs/>
                <w:sz w:val="24"/>
                <w:szCs w:val="24"/>
              </w:rPr>
            </w:pPr>
            <w:r w:rsidRPr="00AC0C2C">
              <w:rPr>
                <w:rFonts w:ascii="Times New Roman" w:hAnsi="Times New Roman" w:cs="Times New Roman"/>
                <w:bCs/>
                <w:sz w:val="24"/>
                <w:szCs w:val="24"/>
              </w:rPr>
              <w:t xml:space="preserve">Kroz </w:t>
            </w:r>
            <w:r>
              <w:rPr>
                <w:rFonts w:ascii="Times New Roman" w:hAnsi="Times New Roman" w:cs="Times New Roman"/>
                <w:bCs/>
                <w:sz w:val="24"/>
                <w:szCs w:val="24"/>
              </w:rPr>
              <w:t xml:space="preserve">poboljšanje </w:t>
            </w:r>
            <w:r w:rsidRPr="00AC0C2C">
              <w:rPr>
                <w:rFonts w:ascii="Times New Roman" w:hAnsi="Times New Roman" w:cs="Times New Roman"/>
                <w:bCs/>
                <w:sz w:val="24"/>
                <w:szCs w:val="24"/>
              </w:rPr>
              <w:t>dostupnost</w:t>
            </w:r>
            <w:r>
              <w:rPr>
                <w:rFonts w:ascii="Times New Roman" w:hAnsi="Times New Roman" w:cs="Times New Roman"/>
                <w:bCs/>
                <w:sz w:val="24"/>
                <w:szCs w:val="24"/>
              </w:rPr>
              <w:t xml:space="preserve">i besplatnih obroka djeci u riziku od siromaštva financiranih sredstvima EU fondova </w:t>
            </w:r>
            <w:r w:rsidRPr="00AC0C2C">
              <w:rPr>
                <w:rFonts w:ascii="Times New Roman" w:eastAsia="Times New Roman" w:hAnsi="Times New Roman" w:cs="Times New Roman"/>
                <w:sz w:val="24"/>
                <w:szCs w:val="24"/>
              </w:rPr>
              <w:t>doprinijet će se</w:t>
            </w:r>
            <w:r>
              <w:rPr>
                <w:rFonts w:ascii="Times New Roman" w:eastAsia="Times New Roman" w:hAnsi="Times New Roman" w:cs="Times New Roman"/>
                <w:sz w:val="24"/>
                <w:szCs w:val="24"/>
              </w:rPr>
              <w:t xml:space="preserve"> ublažavanju najgorih oblika dječjeg siromaštva</w:t>
            </w:r>
            <w:r w:rsidRPr="00AC0C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Pružanje nefinancijske pomoći djeci u siromaštvu ili u riziku od siromaštva </w:t>
            </w:r>
            <w:r w:rsidRPr="002F69BC">
              <w:rPr>
                <w:rFonts w:ascii="Times New Roman" w:eastAsia="Times New Roman" w:hAnsi="Times New Roman" w:cs="Times New Roman"/>
                <w:sz w:val="24"/>
                <w:szCs w:val="24"/>
              </w:rPr>
              <w:t>u vidu podjele obroka u javnim osnovnim školama</w:t>
            </w:r>
            <w:r>
              <w:rPr>
                <w:rFonts w:ascii="Times New Roman" w:eastAsia="Times New Roman" w:hAnsi="Times New Roman" w:cs="Times New Roman"/>
                <w:sz w:val="24"/>
                <w:szCs w:val="24"/>
              </w:rPr>
              <w:t xml:space="preserve"> u okviru sredstava FEAD i ESF+ predstavlja dodanu vrijednost nacionalnim programima (temeljem kojih se sufinanciraju obroci za školsku djecu). </w:t>
            </w:r>
            <w:r w:rsidRPr="00E517C8">
              <w:rPr>
                <w:rFonts w:ascii="Times New Roman" w:hAnsi="Times New Roman" w:cs="Times New Roman"/>
                <w:bCs/>
                <w:sz w:val="24"/>
                <w:szCs w:val="24"/>
              </w:rPr>
              <w:t xml:space="preserve">Školska prehrana za djecu u riziku od siromaštva osigurava se na način na koji je školska prehrana inače organizirana u pojedinoj školi ili na drugi odgovarajući način u skladu s načelima jednakih mogućnosti, sprečavajući diskriminaciju po bilo kojoj osnovi te osiguravajući zaštitu dostojanstva najpotrebitijih osoba. </w:t>
            </w:r>
          </w:p>
          <w:p w14:paraId="59D4711D" w14:textId="77777777" w:rsidR="00FD353C" w:rsidRDefault="00FD353C" w:rsidP="00FD353C">
            <w:pPr>
              <w:spacing w:after="0" w:line="256" w:lineRule="auto"/>
              <w:jc w:val="both"/>
              <w:rPr>
                <w:rFonts w:ascii="Times New Roman" w:hAnsi="Times New Roman" w:cs="Times New Roman"/>
                <w:bCs/>
                <w:sz w:val="24"/>
                <w:szCs w:val="24"/>
              </w:rPr>
            </w:pPr>
          </w:p>
          <w:p w14:paraId="46044080" w14:textId="77777777" w:rsidR="00FD353C" w:rsidRPr="005A20A7" w:rsidRDefault="00FD353C" w:rsidP="00FD353C">
            <w:pPr>
              <w:spacing w:after="0" w:line="256" w:lineRule="auto"/>
              <w:jc w:val="both"/>
              <w:rPr>
                <w:rFonts w:ascii="Times New Roman" w:hAnsi="Times New Roman" w:cs="Times New Roman"/>
                <w:b/>
                <w:i/>
                <w:iCs/>
                <w:sz w:val="24"/>
                <w:szCs w:val="24"/>
              </w:rPr>
            </w:pPr>
            <w:r>
              <w:rPr>
                <w:rFonts w:ascii="Times New Roman" w:hAnsi="Times New Roman" w:cs="Times New Roman"/>
                <w:b/>
                <w:i/>
                <w:iCs/>
                <w:sz w:val="24"/>
                <w:szCs w:val="24"/>
              </w:rPr>
              <w:t>Pokazatelji rezultata:</w:t>
            </w:r>
          </w:p>
          <w:p w14:paraId="2C2B359C" w14:textId="77777777" w:rsidR="00FD353C" w:rsidRDefault="00FD353C" w:rsidP="0088439E">
            <w:pPr>
              <w:numPr>
                <w:ilvl w:val="0"/>
                <w:numId w:val="15"/>
              </w:numPr>
              <w:spacing w:after="0" w:line="240" w:lineRule="auto"/>
              <w:contextualSpacing/>
              <w:jc w:val="both"/>
              <w:rPr>
                <w:rFonts w:ascii="Times New Roman" w:eastAsia="Calibri" w:hAnsi="Times New Roman" w:cs="Times New Roman"/>
                <w:bCs/>
                <w:sz w:val="24"/>
                <w:szCs w:val="24"/>
              </w:rPr>
            </w:pPr>
            <w:r w:rsidRPr="00AC0C2C">
              <w:rPr>
                <w:rFonts w:ascii="Times New Roman" w:eastAsia="Calibri" w:hAnsi="Times New Roman" w:cs="Times New Roman"/>
                <w:bCs/>
                <w:sz w:val="24"/>
                <w:szCs w:val="24"/>
              </w:rPr>
              <w:t>broj učenika koji su primili besplatan obrok</w:t>
            </w:r>
          </w:p>
          <w:p w14:paraId="10B4639D" w14:textId="77777777" w:rsidR="00FD353C" w:rsidRDefault="00FD353C" w:rsidP="0088439E">
            <w:pPr>
              <w:numPr>
                <w:ilvl w:val="0"/>
                <w:numId w:val="15"/>
              </w:numPr>
              <w:spacing w:after="0"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broj škola uključenih u osiguranje besplatnih obroka za djecu/učenike</w:t>
            </w:r>
          </w:p>
          <w:p w14:paraId="735E2B84" w14:textId="77777777" w:rsidR="00FD353C" w:rsidRDefault="00FD353C" w:rsidP="00FD353C">
            <w:pPr>
              <w:spacing w:after="0" w:line="240" w:lineRule="auto"/>
              <w:contextualSpacing/>
              <w:jc w:val="both"/>
              <w:rPr>
                <w:rFonts w:ascii="Times New Roman" w:eastAsia="Calibri" w:hAnsi="Times New Roman" w:cs="Times New Roman"/>
                <w:bCs/>
                <w:sz w:val="24"/>
                <w:szCs w:val="24"/>
              </w:rPr>
            </w:pPr>
          </w:p>
          <w:p w14:paraId="7EB84A9B" w14:textId="77777777" w:rsidR="00FD353C" w:rsidRPr="005A20A7" w:rsidRDefault="00FD353C" w:rsidP="00FD353C">
            <w:pPr>
              <w:spacing w:after="0" w:line="240" w:lineRule="auto"/>
              <w:contextualSpacing/>
              <w:jc w:val="both"/>
              <w:rPr>
                <w:rFonts w:ascii="Times New Roman" w:eastAsia="Calibri" w:hAnsi="Times New Roman" w:cs="Times New Roman"/>
                <w:b/>
                <w:i/>
                <w:iCs/>
                <w:sz w:val="24"/>
                <w:szCs w:val="24"/>
              </w:rPr>
            </w:pPr>
            <w:r w:rsidRPr="005A20A7">
              <w:rPr>
                <w:rFonts w:ascii="Times New Roman" w:eastAsia="Calibri" w:hAnsi="Times New Roman" w:cs="Times New Roman"/>
                <w:b/>
                <w:i/>
                <w:iCs/>
                <w:sz w:val="24"/>
                <w:szCs w:val="24"/>
              </w:rPr>
              <w:t>Aktivnosti:</w:t>
            </w:r>
          </w:p>
          <w:p w14:paraId="7F130C9F" w14:textId="77777777" w:rsidR="00FD353C" w:rsidRPr="00E517C8" w:rsidRDefault="00FD353C" w:rsidP="0088439E">
            <w:pPr>
              <w:pStyle w:val="ListParagraph"/>
              <w:numPr>
                <w:ilvl w:val="0"/>
                <w:numId w:val="42"/>
              </w:num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p</w:t>
            </w:r>
            <w:r w:rsidRPr="00E517C8">
              <w:rPr>
                <w:rFonts w:ascii="Times New Roman" w:eastAsia="Calibri" w:hAnsi="Times New Roman" w:cs="Times New Roman"/>
                <w:bCs/>
                <w:sz w:val="24"/>
                <w:szCs w:val="24"/>
              </w:rPr>
              <w:t xml:space="preserve">riprema i objava poziva za osiguravanje </w:t>
            </w:r>
            <w:r>
              <w:t xml:space="preserve"> </w:t>
            </w:r>
            <w:r w:rsidRPr="00E517C8">
              <w:rPr>
                <w:rFonts w:ascii="Times New Roman" w:eastAsia="Calibri" w:hAnsi="Times New Roman" w:cs="Times New Roman"/>
                <w:bCs/>
                <w:sz w:val="24"/>
                <w:szCs w:val="24"/>
              </w:rPr>
              <w:t>školske prehrane za djecu u riziku od siromaštva</w:t>
            </w:r>
          </w:p>
          <w:p w14:paraId="18D83AC2" w14:textId="77777777" w:rsidR="00FD353C" w:rsidRPr="00E517C8" w:rsidRDefault="00FD353C" w:rsidP="0088439E">
            <w:pPr>
              <w:pStyle w:val="ListParagraph"/>
              <w:numPr>
                <w:ilvl w:val="0"/>
                <w:numId w:val="42"/>
              </w:numPr>
              <w:spacing w:after="0" w:line="240" w:lineRule="auto"/>
              <w:jc w:val="both"/>
              <w:rPr>
                <w:rFonts w:ascii="Times New Roman" w:eastAsia="Calibri" w:hAnsi="Times New Roman" w:cs="Times New Roman"/>
                <w:bCs/>
                <w:sz w:val="24"/>
                <w:szCs w:val="24"/>
              </w:rPr>
            </w:pPr>
            <w:r w:rsidRPr="00E517C8">
              <w:rPr>
                <w:rFonts w:ascii="Times New Roman" w:eastAsia="Calibri" w:hAnsi="Times New Roman" w:cs="Times New Roman"/>
                <w:bCs/>
                <w:sz w:val="24"/>
                <w:szCs w:val="24"/>
              </w:rPr>
              <w:t>ugovaranje projekata</w:t>
            </w:r>
          </w:p>
          <w:p w14:paraId="10998654" w14:textId="61F5975D" w:rsidR="00FD353C" w:rsidRPr="00CB2CDC" w:rsidRDefault="00FD353C" w:rsidP="00FD353C">
            <w:pPr>
              <w:pStyle w:val="ListParagraph"/>
              <w:numPr>
                <w:ilvl w:val="0"/>
                <w:numId w:val="42"/>
              </w:numPr>
              <w:spacing w:after="0" w:line="240" w:lineRule="auto"/>
              <w:jc w:val="both"/>
              <w:rPr>
                <w:rFonts w:ascii="Times New Roman" w:eastAsia="Calibri" w:hAnsi="Times New Roman" w:cs="Times New Roman"/>
                <w:bCs/>
                <w:sz w:val="24"/>
                <w:szCs w:val="24"/>
              </w:rPr>
            </w:pPr>
            <w:r w:rsidRPr="00E517C8">
              <w:rPr>
                <w:rFonts w:ascii="Times New Roman" w:eastAsia="Calibri" w:hAnsi="Times New Roman" w:cs="Times New Roman"/>
                <w:bCs/>
                <w:sz w:val="24"/>
                <w:szCs w:val="24"/>
              </w:rPr>
              <w:t>praćenje provedbe projekata</w:t>
            </w:r>
          </w:p>
        </w:tc>
      </w:tr>
      <w:tr w:rsidR="00FD353C" w:rsidRPr="00BA435D" w14:paraId="10310B0C" w14:textId="77777777" w:rsidTr="00FD353C">
        <w:tc>
          <w:tcPr>
            <w:tcW w:w="9511"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04C1CFBE" w14:textId="77777777" w:rsidR="00FD353C" w:rsidRPr="00AC0C2C" w:rsidRDefault="00FD353C" w:rsidP="00FD353C">
            <w:pPr>
              <w:spacing w:after="0" w:line="256" w:lineRule="auto"/>
              <w:jc w:val="both"/>
              <w:rPr>
                <w:rFonts w:ascii="Times New Roman" w:hAnsi="Times New Roman" w:cs="Times New Roman"/>
                <w:b/>
                <w:i/>
                <w:iCs/>
                <w:sz w:val="24"/>
                <w:szCs w:val="24"/>
              </w:rPr>
            </w:pPr>
            <w:r w:rsidRPr="00AC0C2C">
              <w:rPr>
                <w:rFonts w:ascii="Times New Roman" w:hAnsi="Times New Roman" w:cs="Times New Roman"/>
                <w:b/>
                <w:i/>
                <w:iCs/>
                <w:sz w:val="24"/>
                <w:szCs w:val="24"/>
              </w:rPr>
              <w:t>Nositelji/sunositelji:</w:t>
            </w:r>
          </w:p>
          <w:p w14:paraId="1A4B6472" w14:textId="77777777" w:rsidR="00FD353C" w:rsidRPr="00AC0C2C" w:rsidRDefault="00FD353C" w:rsidP="00FD353C">
            <w:pPr>
              <w:spacing w:after="0" w:line="256" w:lineRule="auto"/>
              <w:jc w:val="both"/>
              <w:rPr>
                <w:rFonts w:ascii="Times New Roman" w:hAnsi="Times New Roman" w:cs="Times New Roman"/>
                <w:bCs/>
                <w:sz w:val="24"/>
                <w:szCs w:val="24"/>
              </w:rPr>
            </w:pPr>
            <w:r w:rsidRPr="00AC0C2C">
              <w:rPr>
                <w:rFonts w:ascii="Times New Roman" w:hAnsi="Times New Roman" w:cs="Times New Roman"/>
                <w:b/>
                <w:i/>
                <w:iCs/>
                <w:sz w:val="24"/>
                <w:szCs w:val="24"/>
              </w:rPr>
              <w:t xml:space="preserve">a) nositelj mjere: </w:t>
            </w:r>
            <w:r w:rsidRPr="00AC0C2C">
              <w:rPr>
                <w:rFonts w:ascii="Times New Roman" w:hAnsi="Times New Roman" w:cs="Times New Roman"/>
                <w:bCs/>
                <w:sz w:val="24"/>
                <w:szCs w:val="24"/>
              </w:rPr>
              <w:t xml:space="preserve">Ministarstvo rada, mirovinskoga sustava, obitelji i socijalne politike, </w:t>
            </w:r>
          </w:p>
          <w:p w14:paraId="493EFB07" w14:textId="59593AA3" w:rsidR="00FD353C" w:rsidRPr="00FD353C" w:rsidRDefault="00FD353C" w:rsidP="00A35FCB">
            <w:r w:rsidRPr="00FD353C">
              <w:rPr>
                <w:bCs/>
                <w:i/>
                <w:iCs/>
              </w:rPr>
              <w:t xml:space="preserve">b) </w:t>
            </w:r>
            <w:r w:rsidRPr="00A15FD2">
              <w:rPr>
                <w:rFonts w:ascii="Times New Roman" w:hAnsi="Times New Roman" w:cs="Times New Roman"/>
                <w:b/>
                <w:i/>
                <w:iCs/>
                <w:sz w:val="24"/>
                <w:szCs w:val="24"/>
              </w:rPr>
              <w:t>sunositelji mjere</w:t>
            </w:r>
            <w:r w:rsidRPr="00A15FD2">
              <w:rPr>
                <w:rFonts w:ascii="Times New Roman" w:hAnsi="Times New Roman" w:cs="Times New Roman"/>
                <w:i/>
                <w:iCs/>
                <w:sz w:val="24"/>
                <w:szCs w:val="24"/>
              </w:rPr>
              <w:t xml:space="preserve">: </w:t>
            </w:r>
            <w:r w:rsidRPr="00A15FD2">
              <w:rPr>
                <w:rFonts w:ascii="Times New Roman" w:hAnsi="Times New Roman" w:cs="Times New Roman"/>
                <w:sz w:val="24"/>
                <w:szCs w:val="24"/>
              </w:rPr>
              <w:t>jedinice lokalne i područne (regionalne) samouprave, javne osnove škole</w:t>
            </w:r>
          </w:p>
        </w:tc>
      </w:tr>
      <w:tr w:rsidR="00FD353C" w:rsidRPr="00BA435D" w14:paraId="7079FA88" w14:textId="77777777" w:rsidTr="00FD353C">
        <w:tc>
          <w:tcPr>
            <w:tcW w:w="9511"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069D97CB" w14:textId="25BCC78B" w:rsidR="00FD353C" w:rsidRDefault="00FD353C" w:rsidP="00FD353C">
            <w:pPr>
              <w:spacing w:after="0" w:line="256" w:lineRule="auto"/>
              <w:jc w:val="both"/>
              <w:rPr>
                <w:rFonts w:ascii="Times New Roman" w:hAnsi="Times New Roman" w:cs="Times New Roman"/>
                <w:b/>
                <w:i/>
                <w:iCs/>
                <w:sz w:val="24"/>
                <w:szCs w:val="24"/>
              </w:rPr>
            </w:pPr>
            <w:r w:rsidRPr="00A35FCB">
              <w:rPr>
                <w:rFonts w:ascii="Times New Roman" w:hAnsi="Times New Roman" w:cs="Times New Roman"/>
                <w:b/>
                <w:i/>
                <w:iCs/>
                <w:sz w:val="24"/>
                <w:szCs w:val="24"/>
              </w:rPr>
              <w:t>Izvor financiranja/sufinanciranja:</w:t>
            </w:r>
          </w:p>
          <w:p w14:paraId="563FE388" w14:textId="77777777" w:rsidR="00CB2CDC" w:rsidRPr="00A35FCB" w:rsidRDefault="00CB2CDC" w:rsidP="00FD353C">
            <w:pPr>
              <w:spacing w:after="0" w:line="256" w:lineRule="auto"/>
              <w:jc w:val="both"/>
              <w:rPr>
                <w:rFonts w:ascii="Times New Roman" w:hAnsi="Times New Roman" w:cs="Times New Roman"/>
                <w:b/>
                <w:i/>
                <w:iCs/>
                <w:sz w:val="24"/>
                <w:szCs w:val="24"/>
              </w:rPr>
            </w:pPr>
          </w:p>
          <w:p w14:paraId="66D50742" w14:textId="77777777" w:rsidR="00FD353C" w:rsidRPr="00A35FCB" w:rsidRDefault="00FD353C" w:rsidP="00FD353C">
            <w:pPr>
              <w:spacing w:after="0" w:line="256" w:lineRule="auto"/>
              <w:jc w:val="both"/>
              <w:rPr>
                <w:rFonts w:ascii="Times New Roman" w:hAnsi="Times New Roman" w:cs="Times New Roman"/>
                <w:b/>
                <w:i/>
                <w:iCs/>
                <w:sz w:val="24"/>
                <w:szCs w:val="24"/>
              </w:rPr>
            </w:pPr>
            <w:r w:rsidRPr="00A35FCB">
              <w:rPr>
                <w:rFonts w:ascii="Times New Roman" w:hAnsi="Times New Roman" w:cs="Times New Roman"/>
                <w:b/>
                <w:i/>
                <w:iCs/>
                <w:sz w:val="24"/>
                <w:szCs w:val="24"/>
              </w:rPr>
              <w:t xml:space="preserve">a) Državni proračun: </w:t>
            </w:r>
          </w:p>
          <w:p w14:paraId="15846360" w14:textId="1F7F0AB3" w:rsidR="00FD353C" w:rsidRPr="00A35FCB" w:rsidRDefault="00FD353C" w:rsidP="0088439E">
            <w:pPr>
              <w:numPr>
                <w:ilvl w:val="0"/>
                <w:numId w:val="17"/>
              </w:numPr>
              <w:spacing w:after="0" w:line="256" w:lineRule="auto"/>
              <w:contextualSpacing/>
              <w:jc w:val="both"/>
              <w:rPr>
                <w:rFonts w:ascii="Times New Roman" w:hAnsi="Times New Roman" w:cs="Times New Roman"/>
                <w:bCs/>
                <w:sz w:val="24"/>
                <w:szCs w:val="24"/>
              </w:rPr>
            </w:pPr>
            <w:r w:rsidRPr="00A35FCB">
              <w:rPr>
                <w:rFonts w:ascii="Times New Roman" w:hAnsi="Times New Roman" w:cs="Times New Roman"/>
                <w:bCs/>
                <w:sz w:val="24"/>
                <w:szCs w:val="24"/>
              </w:rPr>
              <w:t xml:space="preserve">Razdjel 086/05 – MROSP Aktivnost T792013, izvor 12 </w:t>
            </w:r>
          </w:p>
          <w:p w14:paraId="12E51FC9" w14:textId="11B24E34" w:rsidR="00FD353C" w:rsidRPr="00A35FCB" w:rsidRDefault="00FD353C" w:rsidP="0088439E">
            <w:pPr>
              <w:numPr>
                <w:ilvl w:val="0"/>
                <w:numId w:val="17"/>
              </w:numPr>
              <w:spacing w:after="0" w:line="256" w:lineRule="auto"/>
              <w:contextualSpacing/>
              <w:jc w:val="both"/>
              <w:rPr>
                <w:rFonts w:ascii="Times New Roman" w:hAnsi="Times New Roman" w:cs="Times New Roman"/>
                <w:bCs/>
                <w:sz w:val="24"/>
                <w:szCs w:val="24"/>
              </w:rPr>
            </w:pPr>
            <w:r w:rsidRPr="00A35FCB">
              <w:rPr>
                <w:rFonts w:ascii="Times New Roman" w:hAnsi="Times New Roman" w:cs="Times New Roman"/>
                <w:bCs/>
                <w:sz w:val="24"/>
                <w:szCs w:val="24"/>
              </w:rPr>
              <w:t xml:space="preserve">Razdjel 086/05 – MROSP Aktivnost T877004, izvor 12 </w:t>
            </w:r>
          </w:p>
          <w:p w14:paraId="7B01278D" w14:textId="77777777" w:rsidR="00FD353C" w:rsidRPr="00A35FCB" w:rsidRDefault="00FD353C" w:rsidP="00FD353C">
            <w:pPr>
              <w:spacing w:after="0" w:line="256" w:lineRule="auto"/>
              <w:ind w:left="720"/>
              <w:contextualSpacing/>
              <w:jc w:val="both"/>
              <w:rPr>
                <w:rFonts w:ascii="Times New Roman" w:hAnsi="Times New Roman" w:cs="Times New Roman"/>
                <w:bCs/>
                <w:sz w:val="24"/>
                <w:szCs w:val="24"/>
              </w:rPr>
            </w:pPr>
          </w:p>
          <w:p w14:paraId="76573BA3" w14:textId="14AC0240" w:rsidR="00FD353C" w:rsidRDefault="00FD353C" w:rsidP="00FD353C">
            <w:pPr>
              <w:spacing w:after="0" w:line="256" w:lineRule="auto"/>
              <w:jc w:val="both"/>
              <w:rPr>
                <w:rFonts w:ascii="Times New Roman" w:hAnsi="Times New Roman" w:cs="Times New Roman"/>
                <w:b/>
                <w:i/>
                <w:iCs/>
                <w:sz w:val="24"/>
                <w:szCs w:val="24"/>
              </w:rPr>
            </w:pPr>
            <w:r w:rsidRPr="00A35FCB">
              <w:rPr>
                <w:rFonts w:ascii="Times New Roman" w:hAnsi="Times New Roman" w:cs="Times New Roman"/>
                <w:b/>
                <w:i/>
                <w:iCs/>
                <w:sz w:val="24"/>
                <w:szCs w:val="24"/>
              </w:rPr>
              <w:t xml:space="preserve">b) ostali izvori: </w:t>
            </w:r>
            <w:r w:rsidR="0070380C">
              <w:rPr>
                <w:rFonts w:ascii="Times New Roman" w:hAnsi="Times New Roman" w:cs="Times New Roman"/>
                <w:b/>
                <w:i/>
                <w:iCs/>
                <w:sz w:val="24"/>
                <w:szCs w:val="24"/>
              </w:rPr>
              <w:t xml:space="preserve"> </w:t>
            </w:r>
          </w:p>
          <w:p w14:paraId="766954E3" w14:textId="692115E3" w:rsidR="0070380C" w:rsidRPr="00A35FCB" w:rsidRDefault="0070380C" w:rsidP="0088439E">
            <w:pPr>
              <w:numPr>
                <w:ilvl w:val="0"/>
                <w:numId w:val="17"/>
              </w:numPr>
              <w:spacing w:after="0" w:line="256" w:lineRule="auto"/>
              <w:contextualSpacing/>
              <w:jc w:val="both"/>
              <w:rPr>
                <w:rFonts w:ascii="Times New Roman" w:hAnsi="Times New Roman" w:cs="Times New Roman"/>
                <w:bCs/>
                <w:sz w:val="24"/>
                <w:szCs w:val="24"/>
              </w:rPr>
            </w:pPr>
            <w:r w:rsidRPr="00A35FCB">
              <w:rPr>
                <w:rFonts w:ascii="Times New Roman" w:hAnsi="Times New Roman" w:cs="Times New Roman"/>
                <w:bCs/>
                <w:sz w:val="24"/>
                <w:szCs w:val="24"/>
              </w:rPr>
              <w:t xml:space="preserve">Razdjel 086/05 – MROSP Aktivnost T792013, izvor </w:t>
            </w:r>
            <w:r>
              <w:rPr>
                <w:rFonts w:ascii="Times New Roman" w:hAnsi="Times New Roman" w:cs="Times New Roman"/>
                <w:bCs/>
                <w:sz w:val="24"/>
                <w:szCs w:val="24"/>
              </w:rPr>
              <w:t xml:space="preserve"> </w:t>
            </w:r>
            <w:r w:rsidRPr="00A35FCB">
              <w:rPr>
                <w:rFonts w:ascii="Times New Roman" w:hAnsi="Times New Roman" w:cs="Times New Roman"/>
                <w:bCs/>
                <w:sz w:val="24"/>
                <w:szCs w:val="24"/>
              </w:rPr>
              <w:t>561</w:t>
            </w:r>
          </w:p>
          <w:p w14:paraId="41EA8825" w14:textId="7761D061" w:rsidR="0070380C" w:rsidRPr="00A35FCB" w:rsidRDefault="0070380C" w:rsidP="0088439E">
            <w:pPr>
              <w:numPr>
                <w:ilvl w:val="0"/>
                <w:numId w:val="17"/>
              </w:numPr>
              <w:spacing w:after="0" w:line="256" w:lineRule="auto"/>
              <w:contextualSpacing/>
              <w:jc w:val="both"/>
              <w:rPr>
                <w:rFonts w:ascii="Times New Roman" w:hAnsi="Times New Roman" w:cs="Times New Roman"/>
                <w:bCs/>
                <w:sz w:val="24"/>
                <w:szCs w:val="24"/>
              </w:rPr>
            </w:pPr>
            <w:r w:rsidRPr="00A35FCB">
              <w:rPr>
                <w:rFonts w:ascii="Times New Roman" w:hAnsi="Times New Roman" w:cs="Times New Roman"/>
                <w:bCs/>
                <w:sz w:val="24"/>
                <w:szCs w:val="24"/>
              </w:rPr>
              <w:lastRenderedPageBreak/>
              <w:t>Razdjel 086/05 – MROSP Aktivnost T877004, izvor 561</w:t>
            </w:r>
          </w:p>
          <w:p w14:paraId="25DEFBA9" w14:textId="77777777" w:rsidR="0070380C" w:rsidRPr="00A35FCB" w:rsidRDefault="0070380C" w:rsidP="00FD353C">
            <w:pPr>
              <w:spacing w:after="0" w:line="256" w:lineRule="auto"/>
              <w:jc w:val="both"/>
              <w:rPr>
                <w:rFonts w:ascii="Times New Roman" w:hAnsi="Times New Roman" w:cs="Times New Roman"/>
                <w:b/>
                <w:i/>
                <w:iCs/>
                <w:sz w:val="24"/>
                <w:szCs w:val="24"/>
              </w:rPr>
            </w:pPr>
          </w:p>
          <w:p w14:paraId="4022C271" w14:textId="77777777" w:rsidR="00262DB8" w:rsidRPr="002A0244" w:rsidRDefault="00262DB8" w:rsidP="00262DB8">
            <w:pPr>
              <w:spacing w:after="0" w:line="240" w:lineRule="auto"/>
              <w:jc w:val="both"/>
              <w:rPr>
                <w:rFonts w:ascii="Times New Roman" w:eastAsia="Times New Roman" w:hAnsi="Times New Roman" w:cs="Times New Roman"/>
                <w:i/>
                <w:iCs/>
                <w:color w:val="000000"/>
                <w:sz w:val="24"/>
                <w:szCs w:val="24"/>
                <w:lang w:eastAsia="hr-HR"/>
              </w:rPr>
            </w:pPr>
            <w:r w:rsidRPr="002A0244">
              <w:rPr>
                <w:rFonts w:ascii="Times New Roman" w:eastAsia="Times New Roman" w:hAnsi="Times New Roman" w:cs="Times New Roman"/>
                <w:b/>
                <w:bCs/>
                <w:i/>
                <w:iCs/>
                <w:color w:val="000000"/>
                <w:sz w:val="24"/>
                <w:szCs w:val="24"/>
                <w:lang w:eastAsia="hr-HR"/>
              </w:rPr>
              <w:t>Godišnja razrada troška provedbe mjere:</w:t>
            </w:r>
          </w:p>
          <w:p w14:paraId="4DA41675" w14:textId="77777777" w:rsidR="002A0244" w:rsidRPr="002A0244" w:rsidRDefault="002A0244" w:rsidP="002A0244">
            <w:pPr>
              <w:spacing w:after="0" w:line="240" w:lineRule="auto"/>
              <w:jc w:val="both"/>
              <w:rPr>
                <w:rFonts w:ascii="Times New Roman" w:eastAsia="Times New Roman" w:hAnsi="Times New Roman" w:cs="Times New Roman"/>
                <w:color w:val="000000"/>
                <w:sz w:val="24"/>
                <w:szCs w:val="24"/>
                <w:lang w:eastAsia="hr-HR"/>
              </w:rPr>
            </w:pPr>
            <w:r w:rsidRPr="002A0244">
              <w:rPr>
                <w:rFonts w:ascii="Times New Roman" w:eastAsia="Times New Roman" w:hAnsi="Times New Roman" w:cs="Times New Roman"/>
                <w:color w:val="000000"/>
                <w:sz w:val="24"/>
                <w:szCs w:val="24"/>
                <w:lang w:eastAsia="hr-HR"/>
              </w:rPr>
              <w:t xml:space="preserve">2021. – 34.367.400 kn </w:t>
            </w:r>
          </w:p>
          <w:p w14:paraId="2AFE7686" w14:textId="77777777" w:rsidR="002A0244" w:rsidRPr="002A0244" w:rsidRDefault="002A0244" w:rsidP="002A0244">
            <w:pPr>
              <w:spacing w:after="0" w:line="240" w:lineRule="auto"/>
              <w:jc w:val="both"/>
              <w:rPr>
                <w:rFonts w:ascii="Times New Roman" w:eastAsia="Times New Roman" w:hAnsi="Times New Roman" w:cs="Times New Roman"/>
                <w:color w:val="000000"/>
                <w:sz w:val="24"/>
                <w:szCs w:val="24"/>
                <w:lang w:eastAsia="hr-HR"/>
              </w:rPr>
            </w:pPr>
            <w:r w:rsidRPr="002A0244">
              <w:rPr>
                <w:rFonts w:ascii="Times New Roman" w:eastAsia="Times New Roman" w:hAnsi="Times New Roman" w:cs="Times New Roman"/>
                <w:color w:val="000000"/>
                <w:sz w:val="24"/>
                <w:szCs w:val="24"/>
                <w:lang w:eastAsia="hr-HR"/>
              </w:rPr>
              <w:t>2022. – 13.750.000 kn</w:t>
            </w:r>
          </w:p>
          <w:p w14:paraId="7F15BB5B" w14:textId="77777777" w:rsidR="002A0244" w:rsidRPr="002A0244" w:rsidRDefault="002A0244" w:rsidP="002A0244">
            <w:pPr>
              <w:spacing w:after="0" w:line="240" w:lineRule="auto"/>
              <w:jc w:val="both"/>
              <w:rPr>
                <w:rFonts w:ascii="Times New Roman" w:eastAsia="Times New Roman" w:hAnsi="Times New Roman" w:cs="Times New Roman"/>
                <w:color w:val="000000"/>
                <w:sz w:val="24"/>
                <w:szCs w:val="24"/>
                <w:lang w:eastAsia="hr-HR"/>
              </w:rPr>
            </w:pPr>
            <w:r w:rsidRPr="002A0244">
              <w:rPr>
                <w:rFonts w:ascii="Times New Roman" w:eastAsia="Times New Roman" w:hAnsi="Times New Roman" w:cs="Times New Roman"/>
                <w:color w:val="000000"/>
                <w:sz w:val="24"/>
                <w:szCs w:val="24"/>
                <w:lang w:eastAsia="hr-HR"/>
              </w:rPr>
              <w:t>2023. – 22.500.000 kn</w:t>
            </w:r>
          </w:p>
          <w:p w14:paraId="5B385943" w14:textId="3613ECD3" w:rsidR="002A0244" w:rsidRPr="002A0244" w:rsidRDefault="002A0244" w:rsidP="002A0244">
            <w:pPr>
              <w:rPr>
                <w:rFonts w:ascii="Times New Roman" w:eastAsia="Times New Roman" w:hAnsi="Times New Roman" w:cs="Times New Roman"/>
                <w:color w:val="000000"/>
                <w:sz w:val="24"/>
                <w:szCs w:val="24"/>
                <w:lang w:eastAsia="hr-HR"/>
              </w:rPr>
            </w:pPr>
            <w:r w:rsidRPr="002A0244">
              <w:rPr>
                <w:rFonts w:ascii="Times New Roman" w:eastAsia="Times New Roman" w:hAnsi="Times New Roman" w:cs="Times New Roman"/>
                <w:color w:val="000000"/>
                <w:sz w:val="24"/>
                <w:szCs w:val="24"/>
                <w:lang w:eastAsia="hr-HR"/>
              </w:rPr>
              <w:t xml:space="preserve">2024. – </w:t>
            </w:r>
            <w:r w:rsidR="00526267">
              <w:rPr>
                <w:rFonts w:ascii="Times New Roman" w:eastAsia="Times New Roman" w:hAnsi="Times New Roman" w:cs="Times New Roman"/>
                <w:color w:val="000000"/>
                <w:sz w:val="24"/>
                <w:szCs w:val="24"/>
                <w:lang w:eastAsia="hr-HR"/>
              </w:rPr>
              <w:t>25.000.000</w:t>
            </w:r>
            <w:r w:rsidRPr="002A0244">
              <w:rPr>
                <w:rFonts w:ascii="Times New Roman" w:eastAsia="Times New Roman" w:hAnsi="Times New Roman" w:cs="Times New Roman"/>
                <w:color w:val="000000"/>
                <w:sz w:val="24"/>
                <w:szCs w:val="24"/>
                <w:lang w:eastAsia="hr-HR"/>
              </w:rPr>
              <w:t xml:space="preserve"> kn</w:t>
            </w:r>
          </w:p>
          <w:p w14:paraId="24D16746" w14:textId="77777777" w:rsidR="00CB2CDC" w:rsidRDefault="00FD353C" w:rsidP="00BB56F4">
            <w:pPr>
              <w:rPr>
                <w:rFonts w:ascii="Times New Roman" w:hAnsi="Times New Roman" w:cs="Times New Roman"/>
                <w:bCs/>
                <w:sz w:val="24"/>
                <w:szCs w:val="24"/>
              </w:rPr>
            </w:pPr>
            <w:r w:rsidRPr="002A0244">
              <w:rPr>
                <w:rFonts w:ascii="Times New Roman" w:hAnsi="Times New Roman" w:cs="Times New Roman"/>
                <w:b/>
                <w:bCs/>
                <w:i/>
                <w:iCs/>
                <w:sz w:val="24"/>
                <w:szCs w:val="24"/>
              </w:rPr>
              <w:t>Ukupni procijenjeni trošak provedbe:</w:t>
            </w:r>
            <w:r w:rsidRPr="002A0244">
              <w:rPr>
                <w:rFonts w:ascii="Times New Roman" w:hAnsi="Times New Roman" w:cs="Times New Roman"/>
                <w:b/>
                <w:sz w:val="24"/>
                <w:szCs w:val="24"/>
              </w:rPr>
              <w:t xml:space="preserve"> </w:t>
            </w:r>
            <w:r w:rsidR="0080056B" w:rsidRPr="002A0244">
              <w:rPr>
                <w:rFonts w:ascii="Times New Roman" w:hAnsi="Times New Roman" w:cs="Times New Roman"/>
                <w:bCs/>
                <w:sz w:val="24"/>
                <w:szCs w:val="24"/>
              </w:rPr>
              <w:t>9</w:t>
            </w:r>
            <w:r w:rsidR="00526267">
              <w:rPr>
                <w:rFonts w:ascii="Times New Roman" w:hAnsi="Times New Roman" w:cs="Times New Roman"/>
                <w:bCs/>
                <w:sz w:val="24"/>
                <w:szCs w:val="24"/>
              </w:rPr>
              <w:t>5</w:t>
            </w:r>
            <w:r w:rsidR="0080056B" w:rsidRPr="002A0244">
              <w:rPr>
                <w:rFonts w:ascii="Times New Roman" w:hAnsi="Times New Roman" w:cs="Times New Roman"/>
                <w:bCs/>
                <w:sz w:val="24"/>
                <w:szCs w:val="24"/>
              </w:rPr>
              <w:t>.</w:t>
            </w:r>
            <w:r w:rsidR="00526267">
              <w:rPr>
                <w:rFonts w:ascii="Times New Roman" w:hAnsi="Times New Roman" w:cs="Times New Roman"/>
                <w:bCs/>
                <w:sz w:val="24"/>
                <w:szCs w:val="24"/>
              </w:rPr>
              <w:t>617</w:t>
            </w:r>
            <w:r w:rsidR="0080056B" w:rsidRPr="002A0244">
              <w:rPr>
                <w:rFonts w:ascii="Times New Roman" w:hAnsi="Times New Roman" w:cs="Times New Roman"/>
                <w:bCs/>
                <w:sz w:val="24"/>
                <w:szCs w:val="24"/>
              </w:rPr>
              <w:t>.400 kn</w:t>
            </w:r>
            <w:r w:rsidR="000347CE">
              <w:rPr>
                <w:rFonts w:ascii="Times New Roman" w:hAnsi="Times New Roman" w:cs="Times New Roman"/>
                <w:bCs/>
                <w:sz w:val="24"/>
                <w:szCs w:val="24"/>
              </w:rPr>
              <w:t xml:space="preserve"> </w:t>
            </w:r>
          </w:p>
          <w:p w14:paraId="6CEEF9AF" w14:textId="77777777" w:rsidR="00CB2CDC" w:rsidRDefault="00CB2CDC" w:rsidP="00CB2CDC">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0347CE">
              <w:rPr>
                <w:rFonts w:ascii="Times New Roman" w:hAnsi="Times New Roman" w:cs="Times New Roman"/>
                <w:bCs/>
                <w:sz w:val="24"/>
                <w:szCs w:val="24"/>
              </w:rPr>
              <w:t>E</w:t>
            </w:r>
            <w:r w:rsidR="002A0244">
              <w:rPr>
                <w:rFonts w:ascii="Times New Roman" w:hAnsi="Times New Roman" w:cs="Times New Roman"/>
                <w:bCs/>
                <w:sz w:val="24"/>
                <w:szCs w:val="24"/>
              </w:rPr>
              <w:t xml:space="preserve">U financiranje: </w:t>
            </w:r>
            <w:r w:rsidR="00526267" w:rsidRPr="00526267">
              <w:rPr>
                <w:rFonts w:ascii="Times New Roman" w:hAnsi="Times New Roman" w:cs="Times New Roman"/>
                <w:bCs/>
                <w:sz w:val="24"/>
                <w:szCs w:val="24"/>
              </w:rPr>
              <w:t>38.117.400 kn FEAD (2014. 2020.)</w:t>
            </w:r>
            <w:r>
              <w:rPr>
                <w:rFonts w:ascii="Times New Roman" w:hAnsi="Times New Roman" w:cs="Times New Roman"/>
                <w:bCs/>
                <w:sz w:val="24"/>
                <w:szCs w:val="24"/>
              </w:rPr>
              <w:t xml:space="preserve"> te </w:t>
            </w:r>
            <w:r w:rsidRPr="00CB2CDC">
              <w:rPr>
                <w:rFonts w:ascii="Times New Roman" w:hAnsi="Times New Roman" w:cs="Times New Roman"/>
                <w:bCs/>
                <w:sz w:val="24"/>
                <w:szCs w:val="24"/>
              </w:rPr>
              <w:t>57.500.000 kn iz ESF+</w:t>
            </w:r>
            <w:r>
              <w:rPr>
                <w:rFonts w:ascii="Times New Roman" w:hAnsi="Times New Roman" w:cs="Times New Roman"/>
                <w:bCs/>
                <w:sz w:val="24"/>
                <w:szCs w:val="24"/>
              </w:rPr>
              <w:t xml:space="preserve"> </w:t>
            </w:r>
            <w:r w:rsidRPr="00CB2CDC">
              <w:rPr>
                <w:rFonts w:ascii="Times New Roman" w:hAnsi="Times New Roman" w:cs="Times New Roman"/>
                <w:bCs/>
                <w:sz w:val="24"/>
                <w:szCs w:val="24"/>
              </w:rPr>
              <w:t>(</w:t>
            </w:r>
            <w:r>
              <w:rPr>
                <w:rFonts w:ascii="Times New Roman" w:hAnsi="Times New Roman" w:cs="Times New Roman"/>
                <w:bCs/>
                <w:sz w:val="24"/>
                <w:szCs w:val="24"/>
              </w:rPr>
              <w:t xml:space="preserve">EU                    </w:t>
            </w:r>
          </w:p>
          <w:p w14:paraId="35509BE9" w14:textId="60751E32" w:rsidR="00FD353C" w:rsidRPr="00CB2CDC" w:rsidRDefault="00CB2CDC" w:rsidP="00CB2CDC">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financijska perspektiva </w:t>
            </w:r>
            <w:r w:rsidRPr="00CB2CDC">
              <w:rPr>
                <w:rFonts w:ascii="Times New Roman" w:hAnsi="Times New Roman" w:cs="Times New Roman"/>
                <w:bCs/>
                <w:sz w:val="24"/>
                <w:szCs w:val="24"/>
              </w:rPr>
              <w:t>2021.-202</w:t>
            </w:r>
            <w:r>
              <w:rPr>
                <w:rFonts w:ascii="Times New Roman" w:hAnsi="Times New Roman" w:cs="Times New Roman"/>
                <w:bCs/>
                <w:sz w:val="24"/>
                <w:szCs w:val="24"/>
              </w:rPr>
              <w:t>7.</w:t>
            </w:r>
          </w:p>
        </w:tc>
      </w:tr>
      <w:tr w:rsidR="00FD353C" w:rsidRPr="00BA435D" w14:paraId="7CBB095E" w14:textId="77777777" w:rsidTr="00FD353C">
        <w:tc>
          <w:tcPr>
            <w:tcW w:w="9511"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49FCA7B8" w14:textId="58D4A823" w:rsidR="00FD353C" w:rsidRPr="00A35FCB" w:rsidRDefault="00FD353C" w:rsidP="00A35FCB">
            <w:pPr>
              <w:rPr>
                <w:rFonts w:ascii="Times New Roman" w:hAnsi="Times New Roman" w:cs="Times New Roman"/>
                <w:sz w:val="24"/>
                <w:szCs w:val="24"/>
              </w:rPr>
            </w:pPr>
            <w:r w:rsidRPr="00A35FCB">
              <w:rPr>
                <w:rFonts w:ascii="Times New Roman" w:hAnsi="Times New Roman" w:cs="Times New Roman"/>
                <w:b/>
                <w:i/>
                <w:iCs/>
                <w:sz w:val="24"/>
                <w:szCs w:val="24"/>
              </w:rPr>
              <w:lastRenderedPageBreak/>
              <w:t>Vremenski okvir</w:t>
            </w:r>
            <w:r w:rsidRPr="00A35FCB">
              <w:rPr>
                <w:rFonts w:ascii="Times New Roman" w:hAnsi="Times New Roman" w:cs="Times New Roman"/>
                <w:sz w:val="24"/>
                <w:szCs w:val="24"/>
              </w:rPr>
              <w:t>: 2021. – 2024.</w:t>
            </w:r>
          </w:p>
        </w:tc>
      </w:tr>
      <w:tr w:rsidR="00FD353C" w:rsidRPr="00BA435D" w14:paraId="33A57329" w14:textId="77777777" w:rsidTr="00FD353C">
        <w:tc>
          <w:tcPr>
            <w:tcW w:w="9511"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353E573C" w14:textId="2AA9129D" w:rsidR="00FD353C" w:rsidRPr="00A35FCB" w:rsidRDefault="00FD353C" w:rsidP="00A35FCB">
            <w:pPr>
              <w:rPr>
                <w:rFonts w:ascii="Times New Roman" w:hAnsi="Times New Roman" w:cs="Times New Roman"/>
                <w:b/>
                <w:bCs/>
                <w:sz w:val="24"/>
                <w:szCs w:val="24"/>
              </w:rPr>
            </w:pPr>
            <w:r w:rsidRPr="00A35FCB">
              <w:rPr>
                <w:rFonts w:ascii="Times New Roman" w:hAnsi="Times New Roman" w:cs="Times New Roman"/>
                <w:b/>
                <w:bCs/>
                <w:i/>
                <w:iCs/>
                <w:sz w:val="24"/>
                <w:szCs w:val="24"/>
              </w:rPr>
              <w:t>Vrsta mjere</w:t>
            </w:r>
            <w:r w:rsidRPr="00A35FCB">
              <w:rPr>
                <w:rFonts w:ascii="Times New Roman" w:hAnsi="Times New Roman" w:cs="Times New Roman"/>
                <w:b/>
                <w:bCs/>
                <w:sz w:val="24"/>
                <w:szCs w:val="24"/>
              </w:rPr>
              <w:t>: R</w:t>
            </w:r>
          </w:p>
        </w:tc>
      </w:tr>
      <w:tr w:rsidR="00F93950" w:rsidRPr="00BA435D" w14:paraId="093237E5" w14:textId="77777777" w:rsidTr="0032414C">
        <w:tc>
          <w:tcPr>
            <w:tcW w:w="9511" w:type="dxa"/>
            <w:gridSpan w:val="10"/>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D1F5B9F" w14:textId="77777777" w:rsidR="00F93950" w:rsidRPr="0084237C" w:rsidRDefault="00F93950" w:rsidP="00F93950">
            <w:pPr>
              <w:spacing w:after="0" w:line="256" w:lineRule="auto"/>
              <w:jc w:val="both"/>
              <w:rPr>
                <w:rFonts w:ascii="Times New Roman" w:eastAsia="Times New Roman" w:hAnsi="Times New Roman" w:cs="Times New Roman"/>
                <w:b/>
                <w:bCs/>
                <w:color w:val="000000" w:themeColor="text1"/>
                <w:sz w:val="10"/>
                <w:szCs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85AF73" w14:textId="666EAD19" w:rsidR="00F93950" w:rsidRPr="00B115B9" w:rsidRDefault="00F93950" w:rsidP="00F93950">
            <w:pPr>
              <w:pStyle w:val="Heading4"/>
              <w:framePr w:hSpace="0" w:wrap="auto" w:vAnchor="margin" w:hAnchor="text" w:yAlign="inline"/>
              <w:jc w:val="both"/>
              <w:rPr>
                <w:rFonts w:eastAsia="Calibri"/>
              </w:rPr>
            </w:pPr>
            <w:bookmarkStart w:id="29" w:name="_Toc90447824"/>
            <w:r w:rsidRPr="00F44189">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Mjera </w:t>
            </w:r>
            <w:r w:rsidR="00FD353C">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F44189">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47107">
              <w:t xml:space="preserve"> </w:t>
            </w:r>
            <w:r w:rsidRPr="00F47107">
              <w:rPr>
                <w:rFonts w:eastAsia="Calibri"/>
              </w:rPr>
              <w:t>Povećanje dostupnosti odgoja i obrazovanja marginal</w:t>
            </w:r>
            <w:r>
              <w:rPr>
                <w:rFonts w:eastAsia="Calibri"/>
              </w:rPr>
              <w:t>iziranim</w:t>
            </w:r>
            <w:r w:rsidRPr="00F47107">
              <w:rPr>
                <w:rFonts w:eastAsia="Calibri"/>
              </w:rPr>
              <w:t xml:space="preserve"> i ranjivim skupinama koji su u lošijem socioekonomskom položaju</w:t>
            </w:r>
            <w:bookmarkEnd w:id="29"/>
          </w:p>
          <w:p w14:paraId="78AC6882" w14:textId="77777777" w:rsidR="00F93950" w:rsidRPr="00F47107" w:rsidRDefault="00F93950" w:rsidP="00F93950">
            <w:pPr>
              <w:spacing w:after="0" w:line="256" w:lineRule="auto"/>
              <w:jc w:val="both"/>
              <w:rPr>
                <w:rFonts w:ascii="Times New Roman" w:hAnsi="Times New Roman" w:cs="Times New Roman"/>
                <w:b/>
                <w:sz w:val="24"/>
                <w:szCs w:val="24"/>
              </w:rPr>
            </w:pPr>
          </w:p>
        </w:tc>
      </w:tr>
      <w:tr w:rsidR="00F93950" w:rsidRPr="00BA435D" w14:paraId="0427A4A2" w14:textId="77777777" w:rsidTr="0032414C">
        <w:tc>
          <w:tcPr>
            <w:tcW w:w="9511" w:type="dxa"/>
            <w:gridSpan w:val="10"/>
            <w:tcBorders>
              <w:top w:val="single" w:sz="4" w:space="0" w:color="auto"/>
              <w:left w:val="single" w:sz="4" w:space="0" w:color="auto"/>
              <w:bottom w:val="single" w:sz="4" w:space="0" w:color="auto"/>
              <w:right w:val="single" w:sz="4" w:space="0" w:color="auto"/>
            </w:tcBorders>
            <w:hideMark/>
          </w:tcPr>
          <w:p w14:paraId="47A555E2" w14:textId="77777777" w:rsidR="00F93950" w:rsidRPr="00F47107" w:rsidRDefault="00F93950" w:rsidP="00F93950">
            <w:pPr>
              <w:spacing w:after="0" w:line="256" w:lineRule="auto"/>
              <w:jc w:val="both"/>
              <w:rPr>
                <w:rFonts w:ascii="Times New Roman" w:hAnsi="Times New Roman" w:cs="Times New Roman"/>
                <w:b/>
                <w:i/>
                <w:iCs/>
                <w:sz w:val="24"/>
                <w:szCs w:val="24"/>
              </w:rPr>
            </w:pPr>
            <w:r w:rsidRPr="00F47107">
              <w:rPr>
                <w:rFonts w:ascii="Times New Roman" w:hAnsi="Times New Roman" w:cs="Times New Roman"/>
                <w:b/>
                <w:i/>
                <w:iCs/>
                <w:sz w:val="24"/>
                <w:szCs w:val="24"/>
              </w:rPr>
              <w:t>Svrha mjere</w:t>
            </w:r>
            <w:r>
              <w:rPr>
                <w:rFonts w:ascii="Times New Roman" w:hAnsi="Times New Roman" w:cs="Times New Roman"/>
                <w:b/>
                <w:i/>
                <w:iCs/>
                <w:sz w:val="24"/>
                <w:szCs w:val="24"/>
              </w:rPr>
              <w:t xml:space="preserve"> i opis doprinosa provedbi posebnog cilja</w:t>
            </w:r>
            <w:r w:rsidRPr="00F47107">
              <w:rPr>
                <w:rFonts w:ascii="Times New Roman" w:hAnsi="Times New Roman" w:cs="Times New Roman"/>
                <w:b/>
                <w:i/>
                <w:iCs/>
                <w:sz w:val="24"/>
                <w:szCs w:val="24"/>
              </w:rPr>
              <w:t>:</w:t>
            </w:r>
          </w:p>
          <w:p w14:paraId="48CCE0F3" w14:textId="77777777" w:rsidR="00F93950" w:rsidRDefault="00F93950" w:rsidP="00F93950">
            <w:pPr>
              <w:spacing w:after="0" w:line="276" w:lineRule="auto"/>
              <w:jc w:val="both"/>
              <w:rPr>
                <w:rFonts w:ascii="Times New Roman" w:eastAsia="Times New Roman" w:hAnsi="Times New Roman" w:cs="Times New Roman"/>
                <w:color w:val="000000"/>
                <w:sz w:val="24"/>
                <w:szCs w:val="24"/>
              </w:rPr>
            </w:pPr>
            <w:r w:rsidRPr="00D20CB7">
              <w:rPr>
                <w:rFonts w:ascii="Times New Roman" w:eastAsia="Times New Roman" w:hAnsi="Times New Roman" w:cs="Times New Roman"/>
                <w:color w:val="000000"/>
                <w:sz w:val="24"/>
                <w:szCs w:val="24"/>
              </w:rPr>
              <w:t>Osiguravanjem</w:t>
            </w:r>
            <w:r>
              <w:rPr>
                <w:rFonts w:ascii="Times New Roman" w:eastAsia="Times New Roman" w:hAnsi="Times New Roman" w:cs="Times New Roman"/>
                <w:color w:val="000000"/>
                <w:sz w:val="24"/>
                <w:szCs w:val="24"/>
              </w:rPr>
              <w:t>/sufinanciranjem</w:t>
            </w:r>
            <w:r w:rsidRPr="00D20CB7">
              <w:rPr>
                <w:rFonts w:ascii="Times New Roman" w:eastAsia="Times New Roman" w:hAnsi="Times New Roman" w:cs="Times New Roman"/>
                <w:color w:val="000000"/>
                <w:sz w:val="24"/>
                <w:szCs w:val="24"/>
              </w:rPr>
              <w:t xml:space="preserve"> troškova prijevoza, prehrane i nastavnih sredstava za školovanje učenika s teškoćama u razvoju upisanim u osnovnoškolske programe </w:t>
            </w:r>
            <w:r>
              <w:rPr>
                <w:rFonts w:ascii="Times New Roman" w:eastAsia="Times New Roman" w:hAnsi="Times New Roman" w:cs="Times New Roman"/>
                <w:color w:val="000000"/>
                <w:sz w:val="24"/>
                <w:szCs w:val="24"/>
              </w:rPr>
              <w:t xml:space="preserve">provodi se </w:t>
            </w:r>
            <w:r w:rsidRPr="00D20CB7">
              <w:rPr>
                <w:rFonts w:ascii="Times New Roman" w:eastAsia="Times New Roman" w:hAnsi="Times New Roman" w:cs="Times New Roman"/>
                <w:color w:val="000000"/>
                <w:sz w:val="24"/>
                <w:szCs w:val="24"/>
              </w:rPr>
              <w:t>u svrhu izjednačavanja mogućnosti učenika s teškoćama u razvoju te osiguravanja prilagođenog</w:t>
            </w:r>
            <w:r>
              <w:rPr>
                <w:rFonts w:ascii="Times New Roman" w:eastAsia="Times New Roman" w:hAnsi="Times New Roman" w:cs="Times New Roman"/>
                <w:color w:val="000000"/>
                <w:sz w:val="24"/>
                <w:szCs w:val="24"/>
              </w:rPr>
              <w:t>, često materijalno nedostupnog</w:t>
            </w:r>
            <w:r w:rsidRPr="00D20CB7">
              <w:rPr>
                <w:rFonts w:ascii="Times New Roman" w:eastAsia="Times New Roman" w:hAnsi="Times New Roman" w:cs="Times New Roman"/>
                <w:color w:val="000000"/>
                <w:sz w:val="24"/>
                <w:szCs w:val="24"/>
              </w:rPr>
              <w:t xml:space="preserve"> prijevoza.</w:t>
            </w:r>
          </w:p>
          <w:p w14:paraId="76DEA769" w14:textId="77777777" w:rsidR="00F93950" w:rsidRDefault="00F93950" w:rsidP="00F93950">
            <w:pPr>
              <w:spacing w:after="0" w:line="276" w:lineRule="auto"/>
              <w:jc w:val="both"/>
              <w:rPr>
                <w:rFonts w:ascii="Times New Roman" w:eastAsia="Times New Roman" w:hAnsi="Times New Roman" w:cs="Times New Roman"/>
                <w:color w:val="000000"/>
                <w:sz w:val="24"/>
                <w:szCs w:val="24"/>
              </w:rPr>
            </w:pPr>
            <w:r w:rsidRPr="00D20CB7">
              <w:rPr>
                <w:rFonts w:ascii="Times New Roman" w:eastAsia="Times New Roman" w:hAnsi="Times New Roman" w:cs="Times New Roman"/>
                <w:color w:val="000000"/>
                <w:sz w:val="24"/>
                <w:szCs w:val="24"/>
              </w:rPr>
              <w:t xml:space="preserve">Inkluzivan/uključiv odgoj i obrazovanje zahtijeva stvaranje uvjeta u predškolskim ustanovama za zadovoljavanje različitih odgojno-obrazovnih potreba djece s teškoćama u razvoju te se naglasak stavlja na stvaranje promjena u odgojno-obrazovnom sustavu, kako bi sustav bio primjeren odgojno-obrazovnim potrebama svakog djeteta. </w:t>
            </w:r>
          </w:p>
          <w:p w14:paraId="56C95EE1" w14:textId="5A30B702" w:rsidR="00F93950" w:rsidRDefault="00F93950" w:rsidP="00F93950">
            <w:pPr>
              <w:spacing w:after="0" w:line="276" w:lineRule="auto"/>
              <w:jc w:val="both"/>
              <w:rPr>
                <w:rFonts w:ascii="Times New Roman" w:eastAsia="Times New Roman" w:hAnsi="Times New Roman" w:cs="Times New Roman"/>
                <w:sz w:val="24"/>
                <w:szCs w:val="24"/>
              </w:rPr>
            </w:pPr>
            <w:r w:rsidRPr="007C7CFE">
              <w:rPr>
                <w:rFonts w:ascii="Times New Roman" w:eastAsia="Times New Roman" w:hAnsi="Times New Roman" w:cs="Times New Roman"/>
                <w:sz w:val="24"/>
                <w:szCs w:val="24"/>
              </w:rPr>
              <w:t>Profesionalno usavršavanje odgojitelja u predškolskom odgoju za rad s djecom s teškoćama u razvoju provodi se u svrhu osiguravanja uključivog predškolskog odgoja koji se temelji na omogućavanju participaciju djece s teškoćama u razvoju u predškolskim programima</w:t>
            </w:r>
            <w:r>
              <w:rPr>
                <w:rFonts w:ascii="Times New Roman" w:eastAsia="Times New Roman" w:hAnsi="Times New Roman" w:cs="Times New Roman"/>
                <w:sz w:val="24"/>
                <w:szCs w:val="24"/>
              </w:rPr>
              <w:t>.</w:t>
            </w:r>
          </w:p>
          <w:p w14:paraId="0649C1C5" w14:textId="4C635864" w:rsidR="00F93950" w:rsidRDefault="00F93950" w:rsidP="00F93950">
            <w:pPr>
              <w:spacing w:after="0" w:line="276" w:lineRule="auto"/>
              <w:jc w:val="both"/>
              <w:rPr>
                <w:rFonts w:ascii="Times New Roman" w:eastAsia="Times New Roman" w:hAnsi="Times New Roman" w:cs="Times New Roman"/>
                <w:sz w:val="24"/>
                <w:szCs w:val="24"/>
              </w:rPr>
            </w:pPr>
            <w:r w:rsidRPr="00D20CB7">
              <w:rPr>
                <w:rFonts w:ascii="Times New Roman" w:eastAsia="Times New Roman" w:hAnsi="Times New Roman" w:cs="Times New Roman"/>
                <w:sz w:val="24"/>
                <w:szCs w:val="24"/>
              </w:rPr>
              <w:t xml:space="preserve">Učenicima osnovnih škola koji su članovi kućanstva korisnika </w:t>
            </w:r>
            <w:r>
              <w:rPr>
                <w:rFonts w:ascii="Times New Roman" w:eastAsia="Times New Roman" w:hAnsi="Times New Roman" w:cs="Times New Roman"/>
                <w:sz w:val="24"/>
                <w:szCs w:val="24"/>
              </w:rPr>
              <w:t>ZMN-a ili</w:t>
            </w:r>
            <w:r>
              <w:t xml:space="preserve"> </w:t>
            </w:r>
            <w:r w:rsidRPr="006371F1">
              <w:rPr>
                <w:rFonts w:ascii="Times New Roman" w:eastAsia="Times New Roman" w:hAnsi="Times New Roman" w:cs="Times New Roman"/>
                <w:sz w:val="24"/>
                <w:szCs w:val="24"/>
              </w:rPr>
              <w:t>novčane naknade za nezaposlene hrvatske branitelje iz Domovinskog rata i članove njihovih obi</w:t>
            </w:r>
            <w:r>
              <w:rPr>
                <w:rFonts w:ascii="Times New Roman" w:eastAsia="Times New Roman" w:hAnsi="Times New Roman" w:cs="Times New Roman"/>
                <w:sz w:val="24"/>
                <w:szCs w:val="24"/>
              </w:rPr>
              <w:t>telji</w:t>
            </w:r>
            <w:r w:rsidRPr="00D20CB7">
              <w:rPr>
                <w:rFonts w:ascii="Times New Roman" w:eastAsia="Times New Roman" w:hAnsi="Times New Roman" w:cs="Times New Roman"/>
                <w:sz w:val="24"/>
                <w:szCs w:val="24"/>
              </w:rPr>
              <w:t xml:space="preserve"> financiraju se drugi obrazovni materijali  i učenicima srednjih škola koji su članovi kućanstva osobe korisnika </w:t>
            </w:r>
            <w:r>
              <w:rPr>
                <w:rFonts w:ascii="Times New Roman" w:eastAsia="Times New Roman" w:hAnsi="Times New Roman" w:cs="Times New Roman"/>
                <w:sz w:val="24"/>
                <w:szCs w:val="24"/>
              </w:rPr>
              <w:t>ZMN-a</w:t>
            </w:r>
            <w:r w:rsidRPr="00D20CB7">
              <w:rPr>
                <w:rFonts w:ascii="Times New Roman" w:eastAsia="Times New Roman" w:hAnsi="Times New Roman" w:cs="Times New Roman"/>
                <w:sz w:val="24"/>
                <w:szCs w:val="24"/>
              </w:rPr>
              <w:t xml:space="preserve"> financiraju se udžbenici u cilju ostvarivanja jednakih uvjeta obrazovanja.</w:t>
            </w:r>
          </w:p>
          <w:p w14:paraId="5ECC01F4" w14:textId="007D634E" w:rsidR="00F93950" w:rsidRDefault="00F93950" w:rsidP="00F93950">
            <w:pPr>
              <w:spacing w:after="0" w:line="276" w:lineRule="auto"/>
              <w:jc w:val="both"/>
              <w:rPr>
                <w:rFonts w:ascii="Times New Roman" w:eastAsia="Times New Roman" w:hAnsi="Times New Roman" w:cs="Times New Roman"/>
                <w:sz w:val="24"/>
                <w:szCs w:val="24"/>
              </w:rPr>
            </w:pPr>
            <w:r w:rsidRPr="00272E5C">
              <w:rPr>
                <w:rFonts w:ascii="Times New Roman" w:eastAsia="Times New Roman" w:hAnsi="Times New Roman" w:cs="Times New Roman"/>
                <w:sz w:val="24"/>
                <w:szCs w:val="24"/>
              </w:rPr>
              <w:t xml:space="preserve">Ministarstvo hrvatskih branitelja nastavit će osiguravati dostupnost </w:t>
            </w:r>
            <w:r>
              <w:rPr>
                <w:rFonts w:ascii="Times New Roman" w:eastAsia="Times New Roman" w:hAnsi="Times New Roman" w:cs="Times New Roman"/>
                <w:sz w:val="24"/>
                <w:szCs w:val="24"/>
              </w:rPr>
              <w:t>obrazovanja sufinanciranjem besplatnih udžbenika za potrebe redovitoga školovanja u srednjim školama te redovitoga ili izvanrednog školovanja na visokim učilištima radi olakšavanja pristupa obrazovanju sukladno Zakonu o hrvatskim braniteljima iz Domovinskog rata i članovima njihovih obitelji</w:t>
            </w:r>
            <w:r w:rsidRPr="006371F1">
              <w:rPr>
                <w:rFonts w:ascii="Times New Roman" w:eastAsia="Times New Roman" w:hAnsi="Times New Roman" w:cs="Times New Roman"/>
                <w:sz w:val="24"/>
                <w:szCs w:val="24"/>
              </w:rPr>
              <w:t xml:space="preserve"> i za potrebe redovitoga školovanja u srednjim školama sukladno Zakonu o civilnim stradalnicima iz Domovinskog rata</w:t>
            </w:r>
            <w:r>
              <w:rPr>
                <w:rFonts w:ascii="Times New Roman" w:eastAsia="Times New Roman" w:hAnsi="Times New Roman" w:cs="Times New Roman"/>
                <w:sz w:val="24"/>
                <w:szCs w:val="24"/>
              </w:rPr>
              <w:t>, slijedom čega će se povećati dostupnost obrazovanja te socijalna uključenost ciljne skupine.</w:t>
            </w:r>
          </w:p>
          <w:p w14:paraId="64C692A3" w14:textId="6C44C67E" w:rsidR="00F93950" w:rsidRPr="00015604" w:rsidRDefault="00F93950" w:rsidP="00F93950">
            <w:pPr>
              <w:spacing w:after="0" w:line="276" w:lineRule="auto"/>
              <w:jc w:val="both"/>
              <w:rPr>
                <w:rFonts w:ascii="Times New Roman" w:eastAsiaTheme="minorHAnsi" w:hAnsi="Times New Roman" w:cs="Times New Roman"/>
                <w:bCs/>
                <w:iCs/>
                <w:sz w:val="24"/>
                <w:szCs w:val="24"/>
              </w:rPr>
            </w:pPr>
            <w:r w:rsidRPr="0010278D">
              <w:rPr>
                <w:rFonts w:ascii="Times New Roman" w:eastAsiaTheme="minorHAnsi" w:hAnsi="Times New Roman" w:cs="Times New Roman"/>
                <w:bCs/>
                <w:iCs/>
                <w:sz w:val="24"/>
                <w:szCs w:val="24"/>
              </w:rPr>
              <w:t>Povećanje</w:t>
            </w:r>
            <w:r>
              <w:rPr>
                <w:rFonts w:ascii="Times New Roman" w:eastAsiaTheme="minorHAnsi" w:hAnsi="Times New Roman" w:cs="Times New Roman"/>
                <w:bCs/>
                <w:iCs/>
                <w:sz w:val="24"/>
                <w:szCs w:val="24"/>
              </w:rPr>
              <w:t>m</w:t>
            </w:r>
            <w:r w:rsidRPr="0010278D">
              <w:rPr>
                <w:rFonts w:ascii="Times New Roman" w:eastAsiaTheme="minorHAnsi" w:hAnsi="Times New Roman" w:cs="Times New Roman"/>
                <w:bCs/>
                <w:iCs/>
                <w:sz w:val="24"/>
                <w:szCs w:val="24"/>
              </w:rPr>
              <w:t xml:space="preserve"> dostupnosti odgoja i obrazovanja marginal</w:t>
            </w:r>
            <w:r>
              <w:rPr>
                <w:rFonts w:ascii="Times New Roman" w:eastAsiaTheme="minorHAnsi" w:hAnsi="Times New Roman" w:cs="Times New Roman"/>
                <w:bCs/>
                <w:iCs/>
                <w:sz w:val="24"/>
                <w:szCs w:val="24"/>
              </w:rPr>
              <w:t>iziranim</w:t>
            </w:r>
            <w:r w:rsidRPr="0010278D">
              <w:rPr>
                <w:rFonts w:ascii="Times New Roman" w:eastAsiaTheme="minorHAnsi" w:hAnsi="Times New Roman" w:cs="Times New Roman"/>
                <w:bCs/>
                <w:iCs/>
                <w:sz w:val="24"/>
                <w:szCs w:val="24"/>
              </w:rPr>
              <w:t xml:space="preserve"> i ranjivim skupinama </w:t>
            </w:r>
            <w:r>
              <w:rPr>
                <w:rFonts w:ascii="Times New Roman" w:eastAsiaTheme="minorHAnsi" w:hAnsi="Times New Roman" w:cs="Times New Roman"/>
                <w:bCs/>
                <w:iCs/>
                <w:sz w:val="24"/>
                <w:szCs w:val="24"/>
              </w:rPr>
              <w:t xml:space="preserve">djece i mladih </w:t>
            </w:r>
            <w:r w:rsidRPr="0010278D">
              <w:rPr>
                <w:rFonts w:ascii="Times New Roman" w:eastAsiaTheme="minorHAnsi" w:hAnsi="Times New Roman" w:cs="Times New Roman"/>
                <w:bCs/>
                <w:iCs/>
                <w:sz w:val="24"/>
                <w:szCs w:val="24"/>
              </w:rPr>
              <w:t>koji su u lošijem socioekonomskom položaju</w:t>
            </w:r>
            <w:r>
              <w:rPr>
                <w:rFonts w:ascii="Times New Roman" w:eastAsiaTheme="minorHAnsi" w:hAnsi="Times New Roman" w:cs="Times New Roman"/>
                <w:bCs/>
                <w:iCs/>
                <w:sz w:val="24"/>
                <w:szCs w:val="24"/>
              </w:rPr>
              <w:t xml:space="preserve"> smanjuje se, ali i prevenira siromaštvo i utječe na njihovu socijalnu uključenost. </w:t>
            </w:r>
            <w:r w:rsidRPr="009D2EFF">
              <w:rPr>
                <w:rFonts w:ascii="Times New Roman" w:eastAsiaTheme="minorHAnsi" w:hAnsi="Times New Roman" w:cs="Times New Roman"/>
                <w:bCs/>
                <w:iCs/>
                <w:sz w:val="24"/>
                <w:szCs w:val="24"/>
              </w:rPr>
              <w:t xml:space="preserve">Dodatno, </w:t>
            </w:r>
            <w:r>
              <w:rPr>
                <w:rFonts w:ascii="Times New Roman" w:eastAsiaTheme="minorHAnsi" w:hAnsi="Times New Roman" w:cs="Times New Roman"/>
                <w:bCs/>
                <w:iCs/>
                <w:sz w:val="24"/>
                <w:szCs w:val="24"/>
              </w:rPr>
              <w:t>p</w:t>
            </w:r>
            <w:r w:rsidRPr="009D2EFF">
              <w:rPr>
                <w:rFonts w:ascii="Times New Roman" w:eastAsiaTheme="minorHAnsi" w:hAnsi="Times New Roman" w:cs="Times New Roman"/>
                <w:bCs/>
                <w:iCs/>
                <w:sz w:val="24"/>
                <w:szCs w:val="24"/>
              </w:rPr>
              <w:t>rofesionalno usavršavanje odgojitelja u predškolskom odgoju za rad s djecom s teškoćama u razvoju</w:t>
            </w:r>
            <w:r>
              <w:rPr>
                <w:rFonts w:ascii="Times New Roman" w:eastAsiaTheme="minorHAnsi" w:hAnsi="Times New Roman" w:cs="Times New Roman"/>
                <w:bCs/>
                <w:iCs/>
                <w:sz w:val="24"/>
                <w:szCs w:val="24"/>
              </w:rPr>
              <w:t xml:space="preserve"> </w:t>
            </w:r>
            <w:r w:rsidRPr="00BE4C91">
              <w:rPr>
                <w:rFonts w:ascii="Times New Roman" w:eastAsiaTheme="minorHAnsi" w:hAnsi="Times New Roman" w:cs="Times New Roman"/>
                <w:bCs/>
                <w:iCs/>
                <w:sz w:val="24"/>
                <w:szCs w:val="24"/>
              </w:rPr>
              <w:t>pristup</w:t>
            </w:r>
            <w:r>
              <w:rPr>
                <w:rFonts w:ascii="Times New Roman" w:eastAsiaTheme="minorHAnsi" w:hAnsi="Times New Roman" w:cs="Times New Roman"/>
                <w:bCs/>
                <w:iCs/>
                <w:sz w:val="24"/>
                <w:szCs w:val="24"/>
              </w:rPr>
              <w:t xml:space="preserve"> je</w:t>
            </w:r>
            <w:r w:rsidRPr="00BE4C91">
              <w:rPr>
                <w:rFonts w:ascii="Times New Roman" w:eastAsiaTheme="minorHAnsi" w:hAnsi="Times New Roman" w:cs="Times New Roman"/>
                <w:bCs/>
                <w:iCs/>
                <w:sz w:val="24"/>
                <w:szCs w:val="24"/>
              </w:rPr>
              <w:t xml:space="preserve"> koji se ne oslanja isključivo </w:t>
            </w:r>
            <w:r w:rsidRPr="00BE4C91">
              <w:rPr>
                <w:rFonts w:ascii="Times New Roman" w:eastAsiaTheme="minorHAnsi" w:hAnsi="Times New Roman" w:cs="Times New Roman"/>
                <w:bCs/>
                <w:iCs/>
                <w:sz w:val="24"/>
                <w:szCs w:val="24"/>
              </w:rPr>
              <w:lastRenderedPageBreak/>
              <w:t>na priznavanje i dodjelu novčanih pomoći</w:t>
            </w:r>
            <w:r>
              <w:rPr>
                <w:rFonts w:ascii="Times New Roman" w:eastAsiaTheme="minorHAnsi" w:hAnsi="Times New Roman" w:cs="Times New Roman"/>
                <w:bCs/>
                <w:iCs/>
                <w:sz w:val="24"/>
                <w:szCs w:val="24"/>
              </w:rPr>
              <w:t xml:space="preserve"> </w:t>
            </w:r>
            <w:r w:rsidRPr="00BE4C91">
              <w:rPr>
                <w:rFonts w:ascii="Times New Roman" w:eastAsiaTheme="minorHAnsi" w:hAnsi="Times New Roman" w:cs="Times New Roman"/>
                <w:bCs/>
                <w:iCs/>
                <w:sz w:val="24"/>
                <w:szCs w:val="24"/>
              </w:rPr>
              <w:t xml:space="preserve">već </w:t>
            </w:r>
            <w:r>
              <w:rPr>
                <w:rFonts w:ascii="Times New Roman" w:eastAsiaTheme="minorHAnsi" w:hAnsi="Times New Roman" w:cs="Times New Roman"/>
                <w:bCs/>
                <w:iCs/>
                <w:sz w:val="24"/>
                <w:szCs w:val="24"/>
              </w:rPr>
              <w:t>na</w:t>
            </w:r>
            <w:r w:rsidRPr="00BE4C91">
              <w:rPr>
                <w:rFonts w:ascii="Times New Roman" w:eastAsiaTheme="minorHAnsi" w:hAnsi="Times New Roman" w:cs="Times New Roman"/>
                <w:bCs/>
                <w:iCs/>
                <w:sz w:val="24"/>
                <w:szCs w:val="24"/>
              </w:rPr>
              <w:t xml:space="preserve"> osnaživanje </w:t>
            </w:r>
            <w:r>
              <w:rPr>
                <w:rFonts w:ascii="Times New Roman" w:eastAsiaTheme="minorHAnsi" w:hAnsi="Times New Roman" w:cs="Times New Roman"/>
                <w:bCs/>
                <w:iCs/>
                <w:sz w:val="24"/>
                <w:szCs w:val="24"/>
              </w:rPr>
              <w:t>vještina u neposrednom radu s djecom s teškoćama u razvoju.</w:t>
            </w:r>
          </w:p>
          <w:p w14:paraId="6FF63DCC" w14:textId="77777777" w:rsidR="00F93950" w:rsidRDefault="00F93950" w:rsidP="00F93950">
            <w:pPr>
              <w:spacing w:after="0" w:line="256" w:lineRule="auto"/>
              <w:jc w:val="both"/>
              <w:rPr>
                <w:rFonts w:ascii="Times New Roman" w:hAnsi="Times New Roman" w:cs="Times New Roman"/>
                <w:b/>
                <w:i/>
                <w:iCs/>
                <w:sz w:val="24"/>
                <w:szCs w:val="24"/>
              </w:rPr>
            </w:pPr>
          </w:p>
          <w:p w14:paraId="23123536" w14:textId="35B3D89D" w:rsidR="00F93950" w:rsidRPr="00F47107" w:rsidRDefault="00F93950" w:rsidP="00F93950">
            <w:pPr>
              <w:spacing w:after="0" w:line="256" w:lineRule="auto"/>
              <w:jc w:val="both"/>
              <w:rPr>
                <w:rFonts w:ascii="Times New Roman" w:hAnsi="Times New Roman" w:cs="Times New Roman"/>
                <w:b/>
                <w:i/>
                <w:iCs/>
                <w:sz w:val="24"/>
                <w:szCs w:val="24"/>
              </w:rPr>
            </w:pPr>
            <w:r w:rsidRPr="00F47107">
              <w:rPr>
                <w:rFonts w:ascii="Times New Roman" w:hAnsi="Times New Roman" w:cs="Times New Roman"/>
                <w:b/>
                <w:i/>
                <w:iCs/>
                <w:sz w:val="24"/>
                <w:szCs w:val="24"/>
              </w:rPr>
              <w:t>Pokazatelji rezultata:</w:t>
            </w:r>
          </w:p>
          <w:p w14:paraId="0C900D12" w14:textId="77777777" w:rsidR="00F93950" w:rsidRPr="00F47107" w:rsidRDefault="00F93950" w:rsidP="0088439E">
            <w:pPr>
              <w:numPr>
                <w:ilvl w:val="0"/>
                <w:numId w:val="14"/>
              </w:numPr>
              <w:spacing w:after="0" w:line="256" w:lineRule="auto"/>
              <w:contextualSpacing/>
              <w:jc w:val="both"/>
              <w:rPr>
                <w:rFonts w:ascii="Times New Roman" w:hAnsi="Times New Roman" w:cs="Times New Roman"/>
                <w:bCs/>
                <w:sz w:val="24"/>
                <w:szCs w:val="24"/>
              </w:rPr>
            </w:pPr>
            <w:r w:rsidRPr="00F47107">
              <w:rPr>
                <w:rFonts w:ascii="Times New Roman" w:hAnsi="Times New Roman" w:cs="Times New Roman"/>
                <w:bCs/>
                <w:sz w:val="24"/>
                <w:szCs w:val="24"/>
              </w:rPr>
              <w:t>broj djece s teškoćama u razvoju za koje su dodijeljena osigurana sredstva opremanja dječjih vrtića</w:t>
            </w:r>
          </w:p>
          <w:p w14:paraId="0D5224B6" w14:textId="77777777" w:rsidR="00F93950" w:rsidRPr="00F47107" w:rsidRDefault="00F93950" w:rsidP="0088439E">
            <w:pPr>
              <w:numPr>
                <w:ilvl w:val="0"/>
                <w:numId w:val="14"/>
              </w:numPr>
              <w:spacing w:after="0" w:line="256" w:lineRule="auto"/>
              <w:contextualSpacing/>
              <w:jc w:val="both"/>
              <w:rPr>
                <w:rFonts w:ascii="Times New Roman" w:hAnsi="Times New Roman" w:cs="Times New Roman"/>
                <w:bCs/>
                <w:sz w:val="24"/>
                <w:szCs w:val="24"/>
              </w:rPr>
            </w:pPr>
            <w:r w:rsidRPr="00F47107">
              <w:rPr>
                <w:rFonts w:ascii="Times New Roman" w:hAnsi="Times New Roman" w:cs="Times New Roman"/>
                <w:bCs/>
                <w:sz w:val="24"/>
                <w:szCs w:val="24"/>
              </w:rPr>
              <w:t>broj učenika s teškoćama u razvoju kojima je osiguran trošak prijevoza, prehrane i nastavnih sredstava upisanim u osnovnoškolske programe</w:t>
            </w:r>
          </w:p>
          <w:p w14:paraId="2357244C" w14:textId="77777777" w:rsidR="00F93950" w:rsidRPr="00F47107" w:rsidRDefault="00F93950" w:rsidP="0088439E">
            <w:pPr>
              <w:numPr>
                <w:ilvl w:val="0"/>
                <w:numId w:val="14"/>
              </w:numPr>
              <w:spacing w:after="0" w:line="256" w:lineRule="auto"/>
              <w:contextualSpacing/>
              <w:jc w:val="both"/>
              <w:rPr>
                <w:rFonts w:ascii="Times New Roman" w:hAnsi="Times New Roman" w:cs="Times New Roman"/>
                <w:bCs/>
                <w:sz w:val="24"/>
                <w:szCs w:val="24"/>
              </w:rPr>
            </w:pPr>
            <w:r w:rsidRPr="00F47107">
              <w:rPr>
                <w:rFonts w:ascii="Times New Roman" w:hAnsi="Times New Roman" w:cs="Times New Roman"/>
                <w:bCs/>
                <w:sz w:val="24"/>
                <w:szCs w:val="24"/>
              </w:rPr>
              <w:t>broj učenika s teškoćama u razvoju kojima je osiguran trošak prijevoza i nastavnih sredstava upisanim u srednjoškolske programe</w:t>
            </w:r>
          </w:p>
          <w:p w14:paraId="61184AB4" w14:textId="77777777" w:rsidR="00F93950" w:rsidRPr="00F47107" w:rsidRDefault="00F93950" w:rsidP="0088439E">
            <w:pPr>
              <w:numPr>
                <w:ilvl w:val="0"/>
                <w:numId w:val="14"/>
              </w:numPr>
              <w:spacing w:after="0" w:line="256" w:lineRule="auto"/>
              <w:contextualSpacing/>
              <w:jc w:val="both"/>
              <w:rPr>
                <w:rFonts w:ascii="Times New Roman" w:hAnsi="Times New Roman" w:cs="Times New Roman"/>
                <w:bCs/>
                <w:sz w:val="24"/>
                <w:szCs w:val="24"/>
              </w:rPr>
            </w:pPr>
            <w:r w:rsidRPr="00F47107">
              <w:rPr>
                <w:rFonts w:ascii="Times New Roman" w:hAnsi="Times New Roman" w:cs="Times New Roman"/>
                <w:bCs/>
                <w:sz w:val="24"/>
                <w:szCs w:val="24"/>
              </w:rPr>
              <w:t>broj učenika za koje se osnovnim i srednjim školama isplaćuje naknada i ukupan iznos isplaćenih naknada</w:t>
            </w:r>
          </w:p>
          <w:p w14:paraId="7BF6C616" w14:textId="77777777" w:rsidR="00F93950" w:rsidRPr="00F47107" w:rsidRDefault="00F93950" w:rsidP="0088439E">
            <w:pPr>
              <w:numPr>
                <w:ilvl w:val="0"/>
                <w:numId w:val="14"/>
              </w:numPr>
              <w:spacing w:after="0" w:line="256" w:lineRule="auto"/>
              <w:contextualSpacing/>
              <w:jc w:val="both"/>
              <w:rPr>
                <w:rFonts w:ascii="Times New Roman" w:hAnsi="Times New Roman" w:cs="Times New Roman"/>
                <w:bCs/>
                <w:sz w:val="24"/>
                <w:szCs w:val="24"/>
              </w:rPr>
            </w:pPr>
            <w:r w:rsidRPr="00F47107">
              <w:rPr>
                <w:rFonts w:ascii="Times New Roman" w:hAnsi="Times New Roman" w:cs="Times New Roman"/>
                <w:bCs/>
                <w:sz w:val="24"/>
                <w:szCs w:val="24"/>
              </w:rPr>
              <w:t>broj učenika i studenata kojima se isplaćuje naknada i ukupan iznos isplaćenih naknada</w:t>
            </w:r>
          </w:p>
          <w:p w14:paraId="18CDEDAA" w14:textId="0EC33E07" w:rsidR="00F93950" w:rsidRDefault="00F93950" w:rsidP="0088439E">
            <w:pPr>
              <w:numPr>
                <w:ilvl w:val="0"/>
                <w:numId w:val="14"/>
              </w:numPr>
              <w:spacing w:after="0" w:line="256" w:lineRule="auto"/>
              <w:contextualSpacing/>
              <w:jc w:val="both"/>
              <w:rPr>
                <w:rFonts w:ascii="Times New Roman" w:hAnsi="Times New Roman" w:cs="Times New Roman"/>
                <w:bCs/>
                <w:sz w:val="24"/>
                <w:szCs w:val="24"/>
              </w:rPr>
            </w:pPr>
            <w:r w:rsidRPr="00F47107">
              <w:rPr>
                <w:rFonts w:ascii="Times New Roman" w:hAnsi="Times New Roman" w:cs="Times New Roman"/>
                <w:bCs/>
                <w:sz w:val="24"/>
                <w:szCs w:val="24"/>
              </w:rPr>
              <w:t xml:space="preserve">broj korisnika prava </w:t>
            </w:r>
            <w:r w:rsidRPr="00F47107">
              <w:t xml:space="preserve"> </w:t>
            </w:r>
            <w:r w:rsidRPr="00F47107">
              <w:rPr>
                <w:rFonts w:ascii="Times New Roman" w:hAnsi="Times New Roman" w:cs="Times New Roman"/>
                <w:bCs/>
                <w:sz w:val="24"/>
                <w:szCs w:val="24"/>
              </w:rPr>
              <w:t>na besplatne udžbenike sukladno Zakonu o hrvatskim braniteljima iz Domovinskog rata i članovima njihovih obitelji</w:t>
            </w:r>
            <w:r>
              <w:rPr>
                <w:rFonts w:ascii="Times New Roman" w:hAnsi="Times New Roman" w:cs="Times New Roman"/>
                <w:bCs/>
                <w:sz w:val="24"/>
                <w:szCs w:val="24"/>
              </w:rPr>
              <w:t xml:space="preserve"> </w:t>
            </w:r>
            <w:r>
              <w:t xml:space="preserve"> </w:t>
            </w:r>
            <w:r w:rsidRPr="006371F1">
              <w:rPr>
                <w:rFonts w:ascii="Times New Roman" w:hAnsi="Times New Roman" w:cs="Times New Roman"/>
                <w:bCs/>
                <w:sz w:val="24"/>
                <w:szCs w:val="24"/>
              </w:rPr>
              <w:t>i Zakonu o civilnim stradalnicima iz Domovinskog rata</w:t>
            </w:r>
          </w:p>
          <w:p w14:paraId="77195FAA" w14:textId="77777777" w:rsidR="00F93950" w:rsidRDefault="00F93950" w:rsidP="00F93950">
            <w:pPr>
              <w:spacing w:after="0" w:line="256" w:lineRule="auto"/>
              <w:contextualSpacing/>
              <w:jc w:val="both"/>
              <w:rPr>
                <w:rFonts w:ascii="Times New Roman" w:hAnsi="Times New Roman" w:cs="Times New Roman"/>
                <w:bCs/>
                <w:sz w:val="24"/>
                <w:szCs w:val="24"/>
              </w:rPr>
            </w:pPr>
          </w:p>
          <w:p w14:paraId="2377F5D8" w14:textId="77777777" w:rsidR="00F93950" w:rsidRPr="00F47107" w:rsidRDefault="00F93950" w:rsidP="00F93950">
            <w:pPr>
              <w:spacing w:after="0" w:line="256" w:lineRule="auto"/>
              <w:jc w:val="both"/>
              <w:rPr>
                <w:rFonts w:ascii="Times New Roman" w:hAnsi="Times New Roman" w:cs="Times New Roman"/>
                <w:b/>
                <w:i/>
                <w:iCs/>
                <w:sz w:val="24"/>
                <w:szCs w:val="24"/>
              </w:rPr>
            </w:pPr>
            <w:r w:rsidRPr="00F47107">
              <w:rPr>
                <w:rFonts w:ascii="Times New Roman" w:hAnsi="Times New Roman" w:cs="Times New Roman"/>
                <w:b/>
                <w:i/>
                <w:iCs/>
                <w:sz w:val="24"/>
                <w:szCs w:val="24"/>
              </w:rPr>
              <w:t>Aktivnosti:</w:t>
            </w:r>
          </w:p>
          <w:p w14:paraId="4C1F2753" w14:textId="77777777" w:rsidR="00F93950" w:rsidRPr="00F47107" w:rsidRDefault="00F93950" w:rsidP="0088439E">
            <w:pPr>
              <w:numPr>
                <w:ilvl w:val="0"/>
                <w:numId w:val="37"/>
              </w:numPr>
              <w:spacing w:after="0" w:line="256" w:lineRule="auto"/>
              <w:contextualSpacing/>
              <w:jc w:val="both"/>
              <w:rPr>
                <w:rFonts w:ascii="Times New Roman" w:hAnsi="Times New Roman" w:cs="Times New Roman"/>
                <w:bCs/>
                <w:sz w:val="24"/>
                <w:szCs w:val="24"/>
              </w:rPr>
            </w:pPr>
            <w:r w:rsidRPr="00F47107">
              <w:rPr>
                <w:rFonts w:ascii="Times New Roman" w:eastAsia="Calibri" w:hAnsi="Times New Roman" w:cs="Times New Roman"/>
                <w:sz w:val="24"/>
                <w:szCs w:val="24"/>
              </w:rPr>
              <w:t>Sufinanciranje</w:t>
            </w:r>
            <w:r w:rsidRPr="00F47107">
              <w:rPr>
                <w:rFonts w:ascii="Times New Roman" w:eastAsia="Calibri" w:hAnsi="Times New Roman" w:cs="Times New Roman"/>
                <w:b/>
                <w:bCs/>
                <w:sz w:val="24"/>
                <w:szCs w:val="24"/>
              </w:rPr>
              <w:t xml:space="preserve"> </w:t>
            </w:r>
            <w:r w:rsidRPr="00F47107">
              <w:rPr>
                <w:rFonts w:ascii="Times New Roman" w:eastAsia="Calibri" w:hAnsi="Times New Roman" w:cs="Times New Roman"/>
                <w:sz w:val="24"/>
                <w:szCs w:val="24"/>
              </w:rPr>
              <w:t xml:space="preserve">opremanja </w:t>
            </w:r>
            <w:r w:rsidRPr="00F47107">
              <w:rPr>
                <w:rFonts w:ascii="Times New Roman" w:eastAsia="Calibri" w:hAnsi="Times New Roman" w:cs="Times New Roman"/>
                <w:bCs/>
                <w:sz w:val="24"/>
                <w:szCs w:val="24"/>
              </w:rPr>
              <w:t xml:space="preserve">dječjih vrtića didaktičkom opremom za rad s djecom s teškoćama u razvoju, nabavljanja relevantne literature te stručnog usavršavanja odgojno-obrazovnih djelatnika </w:t>
            </w:r>
          </w:p>
          <w:p w14:paraId="62347C68" w14:textId="77777777" w:rsidR="00F93950" w:rsidRPr="00F47107" w:rsidRDefault="00F93950" w:rsidP="0088439E">
            <w:pPr>
              <w:numPr>
                <w:ilvl w:val="0"/>
                <w:numId w:val="37"/>
              </w:numPr>
              <w:spacing w:after="0" w:line="256" w:lineRule="auto"/>
              <w:contextualSpacing/>
              <w:jc w:val="both"/>
              <w:rPr>
                <w:rFonts w:ascii="Times New Roman" w:hAnsi="Times New Roman" w:cs="Times New Roman"/>
                <w:bCs/>
                <w:sz w:val="24"/>
                <w:szCs w:val="24"/>
              </w:rPr>
            </w:pPr>
            <w:r w:rsidRPr="00F47107">
              <w:rPr>
                <w:rFonts w:ascii="Times New Roman" w:eastAsia="Calibri" w:hAnsi="Times New Roman" w:cs="Times New Roman"/>
                <w:bCs/>
                <w:sz w:val="24"/>
                <w:szCs w:val="24"/>
              </w:rPr>
              <w:t>Sustavno osiguravanje troškova prijevoza, prehrane i nastavnih sredstava učenicima s teškoćama u razvoju u osnovnoj školi</w:t>
            </w:r>
          </w:p>
          <w:p w14:paraId="12959925" w14:textId="77777777" w:rsidR="00F93950" w:rsidRPr="00F47107" w:rsidRDefault="00F93950" w:rsidP="0088439E">
            <w:pPr>
              <w:numPr>
                <w:ilvl w:val="0"/>
                <w:numId w:val="37"/>
              </w:numPr>
              <w:spacing w:after="0" w:line="256" w:lineRule="auto"/>
              <w:contextualSpacing/>
              <w:jc w:val="both"/>
              <w:rPr>
                <w:rFonts w:ascii="Times New Roman" w:hAnsi="Times New Roman" w:cs="Times New Roman"/>
                <w:bCs/>
                <w:sz w:val="24"/>
                <w:szCs w:val="24"/>
              </w:rPr>
            </w:pPr>
            <w:r w:rsidRPr="00F47107">
              <w:rPr>
                <w:rFonts w:ascii="Times New Roman" w:eastAsia="Calibri" w:hAnsi="Times New Roman" w:cs="Times New Roman"/>
                <w:bCs/>
                <w:sz w:val="24"/>
                <w:szCs w:val="24"/>
              </w:rPr>
              <w:t>Sustavno osiguravanje troškova prijevoza i nastavnih sredstava učenicima s teškoćama u razvoju u srednjoj školi</w:t>
            </w:r>
          </w:p>
          <w:p w14:paraId="1020E17B" w14:textId="77777777" w:rsidR="00F93950" w:rsidRPr="00F47107" w:rsidRDefault="00F93950" w:rsidP="0088439E">
            <w:pPr>
              <w:numPr>
                <w:ilvl w:val="0"/>
                <w:numId w:val="37"/>
              </w:numPr>
              <w:spacing w:after="0" w:line="256" w:lineRule="auto"/>
              <w:contextualSpacing/>
              <w:jc w:val="both"/>
              <w:rPr>
                <w:rFonts w:ascii="Times New Roman" w:hAnsi="Times New Roman" w:cs="Times New Roman"/>
                <w:bCs/>
                <w:sz w:val="24"/>
                <w:szCs w:val="24"/>
              </w:rPr>
            </w:pPr>
            <w:r w:rsidRPr="00F47107">
              <w:rPr>
                <w:rFonts w:ascii="Times New Roman" w:eastAsia="Calibri" w:hAnsi="Times New Roman" w:cs="Times New Roman"/>
                <w:bCs/>
                <w:sz w:val="24"/>
                <w:szCs w:val="24"/>
              </w:rPr>
              <w:t>Profesionalno usavršavanje odgojitelja u predškolskom odgoju za rad s djecom s teškoćama u razvoju</w:t>
            </w:r>
          </w:p>
          <w:p w14:paraId="5876F8A2" w14:textId="01D21D8A" w:rsidR="00F93950" w:rsidRPr="00F47107" w:rsidRDefault="00F93950" w:rsidP="0088439E">
            <w:pPr>
              <w:numPr>
                <w:ilvl w:val="0"/>
                <w:numId w:val="37"/>
              </w:numPr>
              <w:spacing w:after="0" w:line="256" w:lineRule="auto"/>
              <w:contextualSpacing/>
              <w:jc w:val="both"/>
              <w:rPr>
                <w:rFonts w:ascii="Times New Roman" w:hAnsi="Times New Roman" w:cs="Times New Roman"/>
                <w:bCs/>
                <w:sz w:val="24"/>
                <w:szCs w:val="24"/>
              </w:rPr>
            </w:pPr>
            <w:r w:rsidRPr="00F47107">
              <w:rPr>
                <w:rFonts w:ascii="Times New Roman" w:eastAsia="Calibri" w:hAnsi="Times New Roman" w:cs="Times New Roman"/>
                <w:bCs/>
                <w:sz w:val="24"/>
                <w:szCs w:val="24"/>
              </w:rPr>
              <w:t xml:space="preserve">Financiranje nabave udžbenika za obvezne nastavne predmete učenicima srednjih škola i drugih obrazovnih materijala učenicima osnovnih škola u Republici Hrvatskoj koji su članovi kućanstva koje je korisnik </w:t>
            </w:r>
            <w:r>
              <w:rPr>
                <w:rFonts w:ascii="Times New Roman" w:eastAsia="Calibri" w:hAnsi="Times New Roman" w:cs="Times New Roman"/>
                <w:bCs/>
                <w:sz w:val="24"/>
                <w:szCs w:val="24"/>
              </w:rPr>
              <w:t>ZMN-a</w:t>
            </w:r>
            <w:r w:rsidRPr="00F47107">
              <w:rPr>
                <w:rFonts w:ascii="Times New Roman" w:eastAsia="Calibri" w:hAnsi="Times New Roman" w:cs="Times New Roman"/>
                <w:bCs/>
                <w:sz w:val="24"/>
                <w:szCs w:val="24"/>
              </w:rPr>
              <w:t xml:space="preserve"> sredstvima iz Državnog proračuna </w:t>
            </w:r>
            <w:r>
              <w:rPr>
                <w:rFonts w:ascii="Times New Roman" w:eastAsia="Calibri" w:hAnsi="Times New Roman" w:cs="Times New Roman"/>
                <w:bCs/>
                <w:sz w:val="24"/>
                <w:szCs w:val="24"/>
              </w:rPr>
              <w:t>RH</w:t>
            </w:r>
          </w:p>
          <w:p w14:paraId="672D4D98" w14:textId="0EEBEA49" w:rsidR="00F93950" w:rsidRPr="00D20CB7" w:rsidRDefault="00F93950" w:rsidP="0088439E">
            <w:pPr>
              <w:numPr>
                <w:ilvl w:val="0"/>
                <w:numId w:val="37"/>
              </w:numPr>
              <w:spacing w:after="0" w:line="256" w:lineRule="auto"/>
              <w:contextualSpacing/>
              <w:jc w:val="both"/>
              <w:rPr>
                <w:rFonts w:ascii="Times New Roman" w:hAnsi="Times New Roman" w:cs="Times New Roman"/>
                <w:bCs/>
                <w:sz w:val="24"/>
                <w:szCs w:val="24"/>
              </w:rPr>
            </w:pPr>
            <w:r w:rsidRPr="00F47107">
              <w:rPr>
                <w:rFonts w:ascii="Times New Roman" w:eastAsia="Calibri" w:hAnsi="Times New Roman" w:cs="Times New Roman"/>
                <w:bCs/>
                <w:sz w:val="24"/>
                <w:szCs w:val="24"/>
              </w:rPr>
              <w:t xml:space="preserve">Financiranje nabave udžbenika za obvezne nastavne predmete učenicima srednjih škola djeci vojnih i civilnih invalida rata te učenicima srednjih škola i studentima na visokim učilištima djeci stradalih pirotehničara i inspektora razminiranja sredstvima iz Državnog proračuna </w:t>
            </w:r>
            <w:r>
              <w:rPr>
                <w:rFonts w:ascii="Times New Roman" w:eastAsia="Calibri" w:hAnsi="Times New Roman" w:cs="Times New Roman"/>
                <w:bCs/>
                <w:sz w:val="24"/>
                <w:szCs w:val="24"/>
              </w:rPr>
              <w:t>RH</w:t>
            </w:r>
          </w:p>
          <w:p w14:paraId="0F645ED2" w14:textId="5BA8DA92" w:rsidR="00F93950" w:rsidRPr="00E06CB0" w:rsidRDefault="00F93950" w:rsidP="0088439E">
            <w:pPr>
              <w:numPr>
                <w:ilvl w:val="0"/>
                <w:numId w:val="37"/>
              </w:numPr>
              <w:spacing w:after="0" w:line="256" w:lineRule="auto"/>
              <w:contextualSpacing/>
              <w:jc w:val="both"/>
              <w:rPr>
                <w:rFonts w:ascii="Times New Roman" w:hAnsi="Times New Roman" w:cs="Times New Roman"/>
                <w:bCs/>
                <w:sz w:val="24"/>
                <w:szCs w:val="24"/>
              </w:rPr>
            </w:pPr>
            <w:r w:rsidRPr="00F47107">
              <w:rPr>
                <w:rFonts w:ascii="Times New Roman" w:hAnsi="Times New Roman" w:cs="Times New Roman"/>
                <w:bCs/>
                <w:sz w:val="24"/>
                <w:szCs w:val="24"/>
              </w:rPr>
              <w:t>Osiguravanje prava na besplatne udžbenike sukladno Zakonu o hrvatskim braniteljima iz Domovinskog rata i članovima njihovih obitelji</w:t>
            </w:r>
            <w:r w:rsidRPr="006371F1">
              <w:rPr>
                <w:rFonts w:ascii="Times New Roman" w:hAnsi="Times New Roman" w:cs="Times New Roman"/>
                <w:bCs/>
                <w:sz w:val="24"/>
                <w:szCs w:val="24"/>
              </w:rPr>
              <w:t xml:space="preserve"> i Zakonu o civilnim stradalnicima iz Domovinskog rata</w:t>
            </w:r>
          </w:p>
          <w:p w14:paraId="3763A116" w14:textId="2F2344F6" w:rsidR="00F93950" w:rsidRPr="00CE2074" w:rsidRDefault="00F93950" w:rsidP="00F93950">
            <w:pPr>
              <w:spacing w:after="0" w:line="256" w:lineRule="auto"/>
              <w:contextualSpacing/>
              <w:jc w:val="both"/>
              <w:rPr>
                <w:rFonts w:ascii="Times New Roman" w:hAnsi="Times New Roman" w:cs="Times New Roman"/>
                <w:bCs/>
                <w:sz w:val="24"/>
                <w:szCs w:val="24"/>
              </w:rPr>
            </w:pPr>
          </w:p>
        </w:tc>
      </w:tr>
      <w:tr w:rsidR="00F93950" w:rsidRPr="00BA435D" w14:paraId="536B0251" w14:textId="77777777" w:rsidTr="0032414C">
        <w:tc>
          <w:tcPr>
            <w:tcW w:w="9511" w:type="dxa"/>
            <w:gridSpan w:val="10"/>
            <w:tcBorders>
              <w:top w:val="single" w:sz="4" w:space="0" w:color="auto"/>
              <w:left w:val="single" w:sz="4" w:space="0" w:color="auto"/>
              <w:bottom w:val="single" w:sz="4" w:space="0" w:color="auto"/>
              <w:right w:val="single" w:sz="4" w:space="0" w:color="auto"/>
            </w:tcBorders>
            <w:hideMark/>
          </w:tcPr>
          <w:p w14:paraId="7FE393F1" w14:textId="77777777" w:rsidR="00F93950" w:rsidRPr="00F47107" w:rsidRDefault="00F93950" w:rsidP="00F93950">
            <w:pPr>
              <w:spacing w:after="0" w:line="256" w:lineRule="auto"/>
              <w:jc w:val="both"/>
              <w:rPr>
                <w:rFonts w:ascii="Times New Roman" w:hAnsi="Times New Roman" w:cs="Times New Roman"/>
                <w:b/>
                <w:i/>
                <w:iCs/>
                <w:sz w:val="24"/>
                <w:szCs w:val="24"/>
              </w:rPr>
            </w:pPr>
            <w:r w:rsidRPr="00F47107">
              <w:rPr>
                <w:rFonts w:ascii="Times New Roman" w:hAnsi="Times New Roman" w:cs="Times New Roman"/>
                <w:b/>
                <w:i/>
                <w:iCs/>
                <w:sz w:val="24"/>
                <w:szCs w:val="24"/>
              </w:rPr>
              <w:lastRenderedPageBreak/>
              <w:t>Nositelji/sunositelji:</w:t>
            </w:r>
          </w:p>
          <w:p w14:paraId="58AF947D" w14:textId="0FAB2848" w:rsidR="00F93950" w:rsidRPr="00272E5C" w:rsidRDefault="00F93950" w:rsidP="00F93950">
            <w:pPr>
              <w:spacing w:after="0" w:line="256" w:lineRule="auto"/>
              <w:jc w:val="both"/>
              <w:rPr>
                <w:rFonts w:ascii="Times New Roman" w:hAnsi="Times New Roman" w:cs="Times New Roman"/>
                <w:bCs/>
                <w:sz w:val="24"/>
                <w:szCs w:val="24"/>
              </w:rPr>
            </w:pPr>
            <w:r w:rsidRPr="00F47107">
              <w:rPr>
                <w:rFonts w:ascii="Times New Roman" w:hAnsi="Times New Roman" w:cs="Times New Roman"/>
                <w:b/>
                <w:i/>
                <w:iCs/>
                <w:sz w:val="24"/>
                <w:szCs w:val="24"/>
              </w:rPr>
              <w:t xml:space="preserve">a) nositelj mjere: </w:t>
            </w:r>
            <w:r w:rsidRPr="00F47107">
              <w:rPr>
                <w:rFonts w:ascii="Times New Roman" w:hAnsi="Times New Roman" w:cs="Times New Roman"/>
                <w:bCs/>
                <w:sz w:val="24"/>
                <w:szCs w:val="24"/>
              </w:rPr>
              <w:t>M</w:t>
            </w:r>
            <w:r>
              <w:rPr>
                <w:rFonts w:ascii="Times New Roman" w:hAnsi="Times New Roman" w:cs="Times New Roman"/>
                <w:bCs/>
                <w:sz w:val="24"/>
                <w:szCs w:val="24"/>
              </w:rPr>
              <w:t>inistarstvo znanosti i obrazovanja</w:t>
            </w:r>
            <w:r w:rsidRPr="00272E5C">
              <w:rPr>
                <w:rFonts w:ascii="Times New Roman" w:hAnsi="Times New Roman" w:cs="Times New Roman"/>
                <w:bCs/>
                <w:sz w:val="24"/>
                <w:szCs w:val="24"/>
              </w:rPr>
              <w:t>,</w:t>
            </w:r>
            <w:r w:rsidRPr="00272E5C">
              <w:t xml:space="preserve"> </w:t>
            </w:r>
            <w:r>
              <w:rPr>
                <w:rFonts w:ascii="Times New Roman" w:hAnsi="Times New Roman" w:cs="Times New Roman"/>
                <w:bCs/>
                <w:sz w:val="24"/>
                <w:szCs w:val="24"/>
              </w:rPr>
              <w:t>Ministarstvo hrvatskih branitelja</w:t>
            </w:r>
          </w:p>
          <w:p w14:paraId="2F900AD6" w14:textId="77777777" w:rsidR="00F93950" w:rsidRDefault="00F93950" w:rsidP="00F93950">
            <w:pPr>
              <w:spacing w:after="0" w:line="240" w:lineRule="auto"/>
              <w:jc w:val="both"/>
              <w:rPr>
                <w:rFonts w:ascii="Times New Roman" w:hAnsi="Times New Roman" w:cs="Times New Roman"/>
                <w:bCs/>
                <w:sz w:val="24"/>
                <w:szCs w:val="24"/>
              </w:rPr>
            </w:pPr>
            <w:r w:rsidRPr="00272E5C">
              <w:rPr>
                <w:rFonts w:ascii="Times New Roman" w:hAnsi="Times New Roman" w:cs="Times New Roman"/>
                <w:b/>
                <w:i/>
                <w:iCs/>
                <w:sz w:val="24"/>
                <w:szCs w:val="24"/>
              </w:rPr>
              <w:t xml:space="preserve">b) sunositelji mjere: </w:t>
            </w:r>
            <w:r w:rsidRPr="00CD7B89">
              <w:rPr>
                <w:rFonts w:ascii="Times New Roman" w:hAnsi="Times New Roman" w:cs="Times New Roman"/>
                <w:bCs/>
                <w:sz w:val="24"/>
                <w:szCs w:val="24"/>
              </w:rPr>
              <w:t xml:space="preserve">osnivači dječjih vrtića, Agencija za odgoj i obrazovanje, odgojno-obrazovne ustanove, nadležna upravna tijela županija, centri za socijalnu skrb, </w:t>
            </w:r>
            <w:r>
              <w:rPr>
                <w:rFonts w:ascii="Times New Roman" w:hAnsi="Times New Roman" w:cs="Times New Roman"/>
                <w:bCs/>
                <w:sz w:val="24"/>
                <w:szCs w:val="24"/>
              </w:rPr>
              <w:t>Ministarstvo regionalnoga razvoja i fondova Europske unije</w:t>
            </w:r>
          </w:p>
          <w:p w14:paraId="62E056B3" w14:textId="3C2D43D5" w:rsidR="00F93950" w:rsidRPr="000D7AE9" w:rsidRDefault="00F93950" w:rsidP="00F93950">
            <w:pPr>
              <w:spacing w:after="0" w:line="240" w:lineRule="auto"/>
              <w:jc w:val="both"/>
              <w:rPr>
                <w:rFonts w:ascii="Times New Roman" w:hAnsi="Times New Roman" w:cs="Times New Roman"/>
                <w:bCs/>
                <w:sz w:val="24"/>
                <w:szCs w:val="24"/>
              </w:rPr>
            </w:pPr>
          </w:p>
        </w:tc>
      </w:tr>
      <w:tr w:rsidR="00F93950" w:rsidRPr="00BA435D" w14:paraId="2AA9E40E" w14:textId="77777777" w:rsidTr="0032414C">
        <w:tc>
          <w:tcPr>
            <w:tcW w:w="9511" w:type="dxa"/>
            <w:gridSpan w:val="10"/>
            <w:tcBorders>
              <w:top w:val="single" w:sz="4" w:space="0" w:color="auto"/>
              <w:left w:val="single" w:sz="4" w:space="0" w:color="auto"/>
              <w:bottom w:val="single" w:sz="4" w:space="0" w:color="auto"/>
              <w:right w:val="single" w:sz="4" w:space="0" w:color="auto"/>
            </w:tcBorders>
            <w:hideMark/>
          </w:tcPr>
          <w:p w14:paraId="4B44CFD7" w14:textId="77777777" w:rsidR="00F93950" w:rsidRPr="00F47107" w:rsidRDefault="00F93950" w:rsidP="00F93950">
            <w:pPr>
              <w:spacing w:after="0" w:line="256" w:lineRule="auto"/>
              <w:jc w:val="both"/>
              <w:rPr>
                <w:rFonts w:ascii="Times New Roman" w:hAnsi="Times New Roman" w:cs="Times New Roman"/>
                <w:b/>
                <w:i/>
                <w:iCs/>
                <w:sz w:val="24"/>
                <w:szCs w:val="24"/>
              </w:rPr>
            </w:pPr>
            <w:r w:rsidRPr="00F47107">
              <w:rPr>
                <w:rFonts w:ascii="Times New Roman" w:hAnsi="Times New Roman" w:cs="Times New Roman"/>
                <w:b/>
                <w:i/>
                <w:iCs/>
                <w:sz w:val="24"/>
                <w:szCs w:val="24"/>
              </w:rPr>
              <w:t>Izvor financiranja/sufinanciranja:</w:t>
            </w:r>
          </w:p>
          <w:p w14:paraId="29E652F5" w14:textId="77777777" w:rsidR="00F93950" w:rsidRPr="00F47107" w:rsidRDefault="00F93950" w:rsidP="00F93950">
            <w:pPr>
              <w:spacing w:after="0" w:line="256" w:lineRule="auto"/>
              <w:jc w:val="both"/>
              <w:rPr>
                <w:rFonts w:ascii="Times New Roman" w:hAnsi="Times New Roman" w:cs="Times New Roman"/>
                <w:b/>
                <w:i/>
                <w:iCs/>
                <w:sz w:val="24"/>
                <w:szCs w:val="24"/>
              </w:rPr>
            </w:pPr>
            <w:r w:rsidRPr="00F47107">
              <w:rPr>
                <w:rFonts w:ascii="Times New Roman" w:hAnsi="Times New Roman" w:cs="Times New Roman"/>
                <w:b/>
                <w:i/>
                <w:iCs/>
                <w:sz w:val="24"/>
                <w:szCs w:val="24"/>
              </w:rPr>
              <w:t xml:space="preserve">a) Državni proračun: </w:t>
            </w:r>
          </w:p>
          <w:p w14:paraId="04095168" w14:textId="77777777" w:rsidR="00F93950" w:rsidRPr="00F47107" w:rsidRDefault="00F93950" w:rsidP="00F93950">
            <w:pPr>
              <w:pStyle w:val="ListParagraph"/>
              <w:numPr>
                <w:ilvl w:val="0"/>
                <w:numId w:val="3"/>
              </w:numPr>
              <w:spacing w:after="0"/>
              <w:jc w:val="both"/>
              <w:rPr>
                <w:rFonts w:ascii="Times New Roman" w:hAnsi="Times New Roman" w:cs="Times New Roman"/>
                <w:bCs/>
                <w:sz w:val="24"/>
                <w:szCs w:val="24"/>
              </w:rPr>
            </w:pPr>
            <w:r w:rsidRPr="00F47107">
              <w:rPr>
                <w:rFonts w:ascii="Times New Roman" w:hAnsi="Times New Roman" w:cs="Times New Roman"/>
                <w:bCs/>
                <w:sz w:val="24"/>
                <w:szCs w:val="24"/>
              </w:rPr>
              <w:lastRenderedPageBreak/>
              <w:t>Razdjel - 080 – MZO, Glava 08005, Aktivnost – A578004 – Predškolski odgoj i obrazovanje djece s teškoćama u razvoju (sufinanciranje)</w:t>
            </w:r>
          </w:p>
          <w:p w14:paraId="7484B26F" w14:textId="77777777" w:rsidR="00F93950" w:rsidRPr="00F47107" w:rsidRDefault="00F93950" w:rsidP="00F93950">
            <w:pPr>
              <w:pStyle w:val="ListParagraph"/>
              <w:numPr>
                <w:ilvl w:val="0"/>
                <w:numId w:val="3"/>
              </w:numPr>
              <w:spacing w:after="0"/>
              <w:jc w:val="both"/>
              <w:rPr>
                <w:rFonts w:ascii="Times New Roman" w:hAnsi="Times New Roman" w:cs="Times New Roman"/>
                <w:bCs/>
                <w:sz w:val="24"/>
                <w:szCs w:val="24"/>
              </w:rPr>
            </w:pPr>
            <w:r w:rsidRPr="00F47107">
              <w:rPr>
                <w:rFonts w:ascii="Times New Roman" w:hAnsi="Times New Roman" w:cs="Times New Roman"/>
                <w:bCs/>
                <w:sz w:val="24"/>
                <w:szCs w:val="24"/>
              </w:rPr>
              <w:t xml:space="preserve">Razdjel - 080 – MZO, Glava 08005, Aktivnost – A579003 – Odgoj i naobrazba učenika s teškoćama u razvoju </w:t>
            </w:r>
          </w:p>
          <w:p w14:paraId="21BE3A3F" w14:textId="77777777" w:rsidR="00F93950" w:rsidRDefault="00F93950" w:rsidP="00F93950">
            <w:pPr>
              <w:pStyle w:val="ListParagraph"/>
              <w:numPr>
                <w:ilvl w:val="0"/>
                <w:numId w:val="3"/>
              </w:numPr>
              <w:spacing w:after="0"/>
              <w:jc w:val="both"/>
              <w:rPr>
                <w:rFonts w:ascii="Times New Roman" w:hAnsi="Times New Roman" w:cs="Times New Roman"/>
                <w:bCs/>
                <w:sz w:val="24"/>
                <w:szCs w:val="24"/>
              </w:rPr>
            </w:pPr>
            <w:r w:rsidRPr="00F47107">
              <w:rPr>
                <w:rFonts w:ascii="Times New Roman" w:hAnsi="Times New Roman" w:cs="Times New Roman"/>
                <w:bCs/>
                <w:sz w:val="24"/>
                <w:szCs w:val="24"/>
              </w:rPr>
              <w:t>Razdjel - 080 – MZO, Glava 08005, Aktivnost – A580004 – Standard učenika s posebnim potrebama</w:t>
            </w:r>
          </w:p>
          <w:p w14:paraId="19CD4859" w14:textId="77777777" w:rsidR="00F93950" w:rsidRPr="00F47107" w:rsidRDefault="00F93950" w:rsidP="00F93950">
            <w:pPr>
              <w:pStyle w:val="ListParagraph"/>
              <w:numPr>
                <w:ilvl w:val="0"/>
                <w:numId w:val="3"/>
              </w:numPr>
              <w:spacing w:after="0"/>
              <w:jc w:val="both"/>
              <w:rPr>
                <w:rFonts w:ascii="Times New Roman" w:hAnsi="Times New Roman" w:cs="Times New Roman"/>
                <w:bCs/>
                <w:sz w:val="24"/>
                <w:szCs w:val="24"/>
              </w:rPr>
            </w:pPr>
            <w:r w:rsidRPr="00F47107">
              <w:rPr>
                <w:rFonts w:ascii="Times New Roman" w:hAnsi="Times New Roman" w:cs="Times New Roman"/>
                <w:bCs/>
                <w:sz w:val="24"/>
                <w:szCs w:val="24"/>
              </w:rPr>
              <w:t>Razdjel 080 MZO, Glave 08005, Program 3701 Razvoj odgojno obrazovnog sustava, na aktivnosti, A578045 Sufinanciranje nastavnih materijala i opreme za učenike osnovnih i srednjih škola</w:t>
            </w:r>
          </w:p>
          <w:p w14:paraId="735D406A" w14:textId="3B8D5DFF" w:rsidR="00F93950" w:rsidRDefault="00F93950" w:rsidP="00F93950">
            <w:pPr>
              <w:pStyle w:val="ListParagraph"/>
              <w:numPr>
                <w:ilvl w:val="0"/>
                <w:numId w:val="3"/>
              </w:numPr>
              <w:spacing w:after="0"/>
              <w:jc w:val="both"/>
              <w:rPr>
                <w:rFonts w:ascii="Times New Roman" w:hAnsi="Times New Roman" w:cs="Times New Roman"/>
                <w:bCs/>
                <w:sz w:val="24"/>
                <w:szCs w:val="24"/>
              </w:rPr>
            </w:pPr>
            <w:r w:rsidRPr="00F47107">
              <w:rPr>
                <w:rFonts w:ascii="Times New Roman" w:hAnsi="Times New Roman" w:cs="Times New Roman"/>
                <w:bCs/>
                <w:sz w:val="24"/>
                <w:szCs w:val="24"/>
              </w:rPr>
              <w:t>Razdjel 041 - MHB, Glava 04105, Aktivnost A 558043 - Jednokratna prava iz zakona i ostale naknade hrvatskim braniteljima iz Domovinskog rata</w:t>
            </w:r>
          </w:p>
          <w:p w14:paraId="395BD4E8" w14:textId="2CF9E2C6" w:rsidR="00F93950" w:rsidRDefault="00F93950" w:rsidP="00F93950">
            <w:pPr>
              <w:pStyle w:val="ListParagraph"/>
              <w:numPr>
                <w:ilvl w:val="0"/>
                <w:numId w:val="3"/>
              </w:numPr>
              <w:spacing w:after="0"/>
              <w:jc w:val="both"/>
              <w:rPr>
                <w:rFonts w:ascii="Times New Roman" w:hAnsi="Times New Roman" w:cs="Times New Roman"/>
                <w:bCs/>
                <w:sz w:val="24"/>
                <w:szCs w:val="24"/>
              </w:rPr>
            </w:pPr>
            <w:r w:rsidRPr="009F4674">
              <w:rPr>
                <w:rFonts w:ascii="Times New Roman" w:hAnsi="Times New Roman" w:cs="Times New Roman"/>
                <w:bCs/>
                <w:sz w:val="24"/>
                <w:szCs w:val="24"/>
              </w:rPr>
              <w:t>Razdjel 041- MHB, Glava 04105, Aktivnost A 583008 — Civilni invalidi iz Domovinskog rata</w:t>
            </w:r>
          </w:p>
          <w:p w14:paraId="097D9CC6" w14:textId="7BAA11DB" w:rsidR="00F93950" w:rsidRPr="00BE4C91" w:rsidRDefault="00F93950" w:rsidP="00F93950">
            <w:pPr>
              <w:pStyle w:val="ListParagraph"/>
              <w:numPr>
                <w:ilvl w:val="0"/>
                <w:numId w:val="3"/>
              </w:numPr>
              <w:spacing w:after="0"/>
              <w:jc w:val="both"/>
              <w:rPr>
                <w:rFonts w:ascii="Times New Roman" w:hAnsi="Times New Roman" w:cs="Times New Roman"/>
                <w:bCs/>
                <w:sz w:val="24"/>
                <w:szCs w:val="24"/>
              </w:rPr>
            </w:pPr>
            <w:r w:rsidRPr="00AD3968">
              <w:rPr>
                <w:rFonts w:ascii="Times New Roman" w:hAnsi="Times New Roman" w:cs="Times New Roman"/>
                <w:bCs/>
                <w:sz w:val="24"/>
                <w:szCs w:val="24"/>
              </w:rPr>
              <w:t>Razdjel 061 – MRRFEU kroz EPG/NFM – Glava 06105, Aktivnost A680044</w:t>
            </w:r>
          </w:p>
          <w:p w14:paraId="7539FFEE" w14:textId="77777777" w:rsidR="00F93950" w:rsidRPr="00337026" w:rsidRDefault="00F93950" w:rsidP="00F93950">
            <w:pPr>
              <w:pStyle w:val="ListParagraph"/>
              <w:spacing w:after="0"/>
              <w:jc w:val="both"/>
              <w:rPr>
                <w:rFonts w:ascii="Times New Roman" w:hAnsi="Times New Roman" w:cs="Times New Roman"/>
                <w:bCs/>
                <w:sz w:val="24"/>
                <w:szCs w:val="24"/>
              </w:rPr>
            </w:pPr>
          </w:p>
          <w:p w14:paraId="5B7D2AA7" w14:textId="61056209" w:rsidR="00F93950" w:rsidRDefault="00F93950" w:rsidP="00F93950">
            <w:pPr>
              <w:spacing w:after="0" w:line="256" w:lineRule="auto"/>
              <w:jc w:val="both"/>
              <w:rPr>
                <w:rFonts w:ascii="Times New Roman" w:hAnsi="Times New Roman" w:cs="Times New Roman"/>
                <w:b/>
                <w:i/>
                <w:iCs/>
                <w:sz w:val="24"/>
                <w:szCs w:val="24"/>
              </w:rPr>
            </w:pPr>
            <w:r w:rsidRPr="00F47107">
              <w:rPr>
                <w:rFonts w:ascii="Times New Roman" w:hAnsi="Times New Roman" w:cs="Times New Roman"/>
                <w:b/>
                <w:i/>
                <w:iCs/>
                <w:sz w:val="24"/>
                <w:szCs w:val="24"/>
              </w:rPr>
              <w:t>b) ostali izvori:</w:t>
            </w:r>
            <w:r>
              <w:rPr>
                <w:rFonts w:ascii="Times New Roman" w:hAnsi="Times New Roman" w:cs="Times New Roman"/>
                <w:b/>
                <w:i/>
                <w:iCs/>
                <w:sz w:val="24"/>
                <w:szCs w:val="24"/>
              </w:rPr>
              <w:t xml:space="preserve"> </w:t>
            </w:r>
            <w:r w:rsidR="00970BB2">
              <w:rPr>
                <w:rFonts w:ascii="Times New Roman" w:hAnsi="Times New Roman" w:cs="Times New Roman"/>
                <w:b/>
                <w:i/>
                <w:iCs/>
                <w:sz w:val="24"/>
                <w:szCs w:val="24"/>
              </w:rPr>
              <w:t>/</w:t>
            </w:r>
          </w:p>
          <w:p w14:paraId="2B1F2972" w14:textId="77777777" w:rsidR="00262DB8" w:rsidRDefault="00262DB8" w:rsidP="00262DB8">
            <w:pPr>
              <w:spacing w:after="0" w:line="240" w:lineRule="auto"/>
              <w:jc w:val="both"/>
              <w:rPr>
                <w:rFonts w:ascii="Times New Roman" w:eastAsia="Times New Roman" w:hAnsi="Times New Roman" w:cs="Times New Roman"/>
                <w:b/>
                <w:bCs/>
                <w:i/>
                <w:iCs/>
                <w:color w:val="000000"/>
                <w:sz w:val="24"/>
                <w:szCs w:val="24"/>
                <w:highlight w:val="yellow"/>
                <w:lang w:eastAsia="hr-HR"/>
              </w:rPr>
            </w:pPr>
          </w:p>
          <w:p w14:paraId="21D6DC43" w14:textId="6CE8695E" w:rsidR="00262DB8" w:rsidRPr="002A09D2" w:rsidRDefault="00262DB8" w:rsidP="00262DB8">
            <w:pPr>
              <w:spacing w:after="0" w:line="240" w:lineRule="auto"/>
              <w:jc w:val="both"/>
              <w:rPr>
                <w:rFonts w:ascii="Times New Roman" w:eastAsia="Times New Roman" w:hAnsi="Times New Roman" w:cs="Times New Roman"/>
                <w:i/>
                <w:iCs/>
                <w:color w:val="000000"/>
                <w:sz w:val="24"/>
                <w:szCs w:val="24"/>
                <w:lang w:eastAsia="hr-HR"/>
              </w:rPr>
            </w:pPr>
            <w:r w:rsidRPr="002A09D2">
              <w:rPr>
                <w:rFonts w:ascii="Times New Roman" w:eastAsia="Times New Roman" w:hAnsi="Times New Roman" w:cs="Times New Roman"/>
                <w:b/>
                <w:bCs/>
                <w:i/>
                <w:iCs/>
                <w:color w:val="000000"/>
                <w:sz w:val="24"/>
                <w:szCs w:val="24"/>
                <w:lang w:eastAsia="hr-HR"/>
              </w:rPr>
              <w:t>Godišnja razrada troška provedbe mjere:</w:t>
            </w:r>
          </w:p>
          <w:p w14:paraId="4ACCB880" w14:textId="1010AAB2" w:rsidR="00262DB8" w:rsidRPr="00CC6141" w:rsidRDefault="00262DB8" w:rsidP="00262DB8">
            <w:pPr>
              <w:spacing w:after="0" w:line="240" w:lineRule="auto"/>
              <w:jc w:val="both"/>
              <w:rPr>
                <w:rFonts w:ascii="Times New Roman" w:eastAsia="Times New Roman" w:hAnsi="Times New Roman" w:cs="Times New Roman"/>
                <w:color w:val="000000"/>
                <w:sz w:val="24"/>
                <w:szCs w:val="24"/>
                <w:lang w:eastAsia="hr-HR"/>
              </w:rPr>
            </w:pPr>
            <w:r w:rsidRPr="003C4B14">
              <w:rPr>
                <w:rFonts w:ascii="Times New Roman" w:eastAsia="Times New Roman" w:hAnsi="Times New Roman" w:cs="Times New Roman"/>
                <w:color w:val="000000"/>
                <w:sz w:val="24"/>
                <w:szCs w:val="24"/>
                <w:lang w:eastAsia="hr-HR"/>
              </w:rPr>
              <w:t>2021</w:t>
            </w:r>
            <w:r w:rsidRPr="00CC6141">
              <w:rPr>
                <w:rFonts w:ascii="Times New Roman" w:eastAsia="Times New Roman" w:hAnsi="Times New Roman" w:cs="Times New Roman"/>
                <w:color w:val="000000"/>
                <w:sz w:val="24"/>
                <w:szCs w:val="24"/>
                <w:lang w:eastAsia="hr-HR"/>
              </w:rPr>
              <w:t>. –</w:t>
            </w:r>
            <w:r w:rsidR="00CB2CDC">
              <w:rPr>
                <w:rFonts w:ascii="Times New Roman" w:eastAsia="Times New Roman" w:hAnsi="Times New Roman" w:cs="Times New Roman"/>
                <w:color w:val="000000"/>
                <w:sz w:val="24"/>
                <w:szCs w:val="24"/>
                <w:lang w:eastAsia="hr-HR"/>
              </w:rPr>
              <w:t xml:space="preserve"> </w:t>
            </w:r>
            <w:r w:rsidR="00581A1E" w:rsidRPr="00CC6141">
              <w:rPr>
                <w:rFonts w:ascii="Times New Roman" w:eastAsia="Times New Roman" w:hAnsi="Times New Roman" w:cs="Times New Roman"/>
                <w:color w:val="000000"/>
                <w:sz w:val="24"/>
                <w:szCs w:val="24"/>
                <w:lang w:eastAsia="hr-HR"/>
              </w:rPr>
              <w:t xml:space="preserve">56.146.210 </w:t>
            </w:r>
            <w:r w:rsidR="00AC5B42" w:rsidRPr="00CC6141">
              <w:rPr>
                <w:rFonts w:ascii="Times New Roman" w:eastAsia="Times New Roman" w:hAnsi="Times New Roman" w:cs="Times New Roman"/>
                <w:color w:val="000000"/>
                <w:sz w:val="24"/>
                <w:szCs w:val="24"/>
                <w:lang w:eastAsia="hr-HR"/>
              </w:rPr>
              <w:t>kn</w:t>
            </w:r>
          </w:p>
          <w:p w14:paraId="2ACEEF40" w14:textId="132E9A1F" w:rsidR="00262DB8" w:rsidRPr="00CC6141" w:rsidRDefault="00262DB8" w:rsidP="00262DB8">
            <w:pPr>
              <w:spacing w:after="0" w:line="240" w:lineRule="auto"/>
              <w:jc w:val="both"/>
              <w:rPr>
                <w:rFonts w:ascii="Times New Roman" w:eastAsia="Times New Roman" w:hAnsi="Times New Roman" w:cs="Times New Roman"/>
                <w:color w:val="000000"/>
                <w:sz w:val="24"/>
                <w:szCs w:val="24"/>
                <w:lang w:eastAsia="hr-HR"/>
              </w:rPr>
            </w:pPr>
            <w:r w:rsidRPr="00CC6141">
              <w:rPr>
                <w:rFonts w:ascii="Times New Roman" w:eastAsia="Times New Roman" w:hAnsi="Times New Roman" w:cs="Times New Roman"/>
                <w:color w:val="000000"/>
                <w:sz w:val="24"/>
                <w:szCs w:val="24"/>
                <w:lang w:eastAsia="hr-HR"/>
              </w:rPr>
              <w:t xml:space="preserve">2022. </w:t>
            </w:r>
            <w:r w:rsidR="00D40B35" w:rsidRPr="00CC6141">
              <w:rPr>
                <w:rFonts w:ascii="Times New Roman" w:eastAsia="Times New Roman" w:hAnsi="Times New Roman" w:cs="Times New Roman"/>
                <w:color w:val="000000"/>
                <w:sz w:val="24"/>
                <w:szCs w:val="24"/>
                <w:lang w:eastAsia="hr-HR"/>
              </w:rPr>
              <w:t>–</w:t>
            </w:r>
            <w:r w:rsidR="00CB2CDC">
              <w:rPr>
                <w:rFonts w:ascii="Times New Roman" w:eastAsia="Times New Roman" w:hAnsi="Times New Roman" w:cs="Times New Roman"/>
                <w:color w:val="000000"/>
                <w:sz w:val="24"/>
                <w:szCs w:val="24"/>
                <w:lang w:eastAsia="hr-HR"/>
              </w:rPr>
              <w:t xml:space="preserve"> </w:t>
            </w:r>
            <w:r w:rsidR="00581A1E" w:rsidRPr="00CC6141">
              <w:rPr>
                <w:rFonts w:ascii="Times New Roman" w:eastAsia="Times New Roman" w:hAnsi="Times New Roman" w:cs="Times New Roman"/>
                <w:color w:val="000000"/>
                <w:sz w:val="24"/>
                <w:szCs w:val="24"/>
                <w:lang w:eastAsia="hr-HR"/>
              </w:rPr>
              <w:t xml:space="preserve">59.957.500 </w:t>
            </w:r>
            <w:r w:rsidR="00AC5B42" w:rsidRPr="00CC6141">
              <w:rPr>
                <w:rFonts w:ascii="Times New Roman" w:eastAsia="Times New Roman" w:hAnsi="Times New Roman" w:cs="Times New Roman"/>
                <w:color w:val="000000"/>
                <w:sz w:val="24"/>
                <w:szCs w:val="24"/>
                <w:lang w:eastAsia="hr-HR"/>
              </w:rPr>
              <w:t xml:space="preserve"> kn</w:t>
            </w:r>
          </w:p>
          <w:p w14:paraId="5FBD418A" w14:textId="538D9CD4" w:rsidR="00262DB8" w:rsidRPr="00CC6141" w:rsidRDefault="00262DB8" w:rsidP="00262DB8">
            <w:pPr>
              <w:spacing w:after="0" w:line="240" w:lineRule="auto"/>
              <w:jc w:val="both"/>
              <w:rPr>
                <w:rFonts w:ascii="Times New Roman" w:eastAsia="Times New Roman" w:hAnsi="Times New Roman" w:cs="Times New Roman"/>
                <w:color w:val="000000"/>
                <w:sz w:val="24"/>
                <w:szCs w:val="24"/>
                <w:lang w:eastAsia="hr-HR"/>
              </w:rPr>
            </w:pPr>
            <w:r w:rsidRPr="00CC6141">
              <w:rPr>
                <w:rFonts w:ascii="Times New Roman" w:eastAsia="Times New Roman" w:hAnsi="Times New Roman" w:cs="Times New Roman"/>
                <w:color w:val="000000"/>
                <w:sz w:val="24"/>
                <w:szCs w:val="24"/>
                <w:lang w:eastAsia="hr-HR"/>
              </w:rPr>
              <w:t xml:space="preserve">2023. </w:t>
            </w:r>
            <w:r w:rsidR="00D40B35" w:rsidRPr="00CC6141">
              <w:rPr>
                <w:rFonts w:ascii="Times New Roman" w:eastAsia="Times New Roman" w:hAnsi="Times New Roman" w:cs="Times New Roman"/>
                <w:color w:val="000000"/>
                <w:sz w:val="24"/>
                <w:szCs w:val="24"/>
                <w:lang w:eastAsia="hr-HR"/>
              </w:rPr>
              <w:t>–</w:t>
            </w:r>
            <w:r w:rsidRPr="00CC6141">
              <w:rPr>
                <w:rFonts w:ascii="Times New Roman" w:eastAsia="Times New Roman" w:hAnsi="Times New Roman" w:cs="Times New Roman"/>
                <w:color w:val="000000"/>
                <w:sz w:val="24"/>
                <w:szCs w:val="24"/>
                <w:lang w:eastAsia="hr-HR"/>
              </w:rPr>
              <w:t xml:space="preserve"> </w:t>
            </w:r>
            <w:r w:rsidR="00581A1E" w:rsidRPr="00CC6141">
              <w:rPr>
                <w:rFonts w:ascii="Times New Roman" w:eastAsia="Times New Roman" w:hAnsi="Times New Roman" w:cs="Times New Roman"/>
                <w:color w:val="000000"/>
                <w:sz w:val="24"/>
                <w:szCs w:val="24"/>
                <w:lang w:eastAsia="hr-HR"/>
              </w:rPr>
              <w:t xml:space="preserve">57.155.000 </w:t>
            </w:r>
            <w:r w:rsidR="00AC5B42" w:rsidRPr="00CC6141">
              <w:rPr>
                <w:rFonts w:ascii="Times New Roman" w:eastAsia="Times New Roman" w:hAnsi="Times New Roman" w:cs="Times New Roman"/>
                <w:color w:val="000000"/>
                <w:sz w:val="24"/>
                <w:szCs w:val="24"/>
                <w:lang w:eastAsia="hr-HR"/>
              </w:rPr>
              <w:t>kn</w:t>
            </w:r>
          </w:p>
          <w:p w14:paraId="7A883C6C" w14:textId="7AC662AE" w:rsidR="00262DB8" w:rsidRPr="002A09D2" w:rsidRDefault="00262DB8" w:rsidP="00262DB8">
            <w:pPr>
              <w:spacing w:after="0" w:line="240" w:lineRule="auto"/>
              <w:jc w:val="both"/>
              <w:rPr>
                <w:rFonts w:ascii="Times New Roman" w:eastAsia="Times New Roman" w:hAnsi="Times New Roman" w:cs="Times New Roman"/>
                <w:color w:val="000000"/>
                <w:sz w:val="24"/>
                <w:szCs w:val="24"/>
                <w:lang w:eastAsia="hr-HR"/>
              </w:rPr>
            </w:pPr>
            <w:r w:rsidRPr="00CC6141">
              <w:rPr>
                <w:rFonts w:ascii="Times New Roman" w:eastAsia="Times New Roman" w:hAnsi="Times New Roman" w:cs="Times New Roman"/>
                <w:color w:val="000000"/>
                <w:sz w:val="24"/>
                <w:szCs w:val="24"/>
                <w:lang w:eastAsia="hr-HR"/>
              </w:rPr>
              <w:t xml:space="preserve">2024. - </w:t>
            </w:r>
            <w:r w:rsidR="00D40B35" w:rsidRPr="00CC6141">
              <w:rPr>
                <w:rFonts w:ascii="Times New Roman" w:eastAsia="Times New Roman" w:hAnsi="Times New Roman" w:cs="Times New Roman"/>
                <w:color w:val="000000"/>
                <w:sz w:val="24"/>
                <w:szCs w:val="24"/>
                <w:lang w:eastAsia="hr-HR"/>
              </w:rPr>
              <w:t xml:space="preserve"> </w:t>
            </w:r>
            <w:r w:rsidR="002A09D2" w:rsidRPr="00CC6141">
              <w:rPr>
                <w:rFonts w:ascii="Times New Roman" w:eastAsia="Times New Roman" w:hAnsi="Times New Roman" w:cs="Times New Roman"/>
                <w:color w:val="000000"/>
                <w:sz w:val="24"/>
                <w:szCs w:val="24"/>
                <w:lang w:eastAsia="hr-HR"/>
              </w:rPr>
              <w:t>64.623.190 kn</w:t>
            </w:r>
          </w:p>
          <w:p w14:paraId="0184790F" w14:textId="77777777" w:rsidR="00D40B35" w:rsidRPr="002A09D2" w:rsidRDefault="00D40B35" w:rsidP="00F93950">
            <w:pPr>
              <w:spacing w:after="0" w:line="240" w:lineRule="auto"/>
              <w:jc w:val="both"/>
              <w:rPr>
                <w:rFonts w:ascii="Times New Roman" w:hAnsi="Times New Roman" w:cs="Times New Roman"/>
                <w:b/>
                <w:i/>
                <w:iCs/>
                <w:sz w:val="24"/>
                <w:szCs w:val="24"/>
              </w:rPr>
            </w:pPr>
          </w:p>
          <w:p w14:paraId="6BDA2427" w14:textId="0337EB3C" w:rsidR="00F93950" w:rsidRPr="00F47107" w:rsidRDefault="00F93950" w:rsidP="00F93950">
            <w:pPr>
              <w:spacing w:after="0" w:line="240" w:lineRule="auto"/>
              <w:jc w:val="both"/>
              <w:rPr>
                <w:rFonts w:ascii="Times New Roman" w:hAnsi="Times New Roman" w:cs="Times New Roman"/>
                <w:bCs/>
                <w:sz w:val="24"/>
                <w:szCs w:val="24"/>
              </w:rPr>
            </w:pPr>
            <w:r w:rsidRPr="002A09D2">
              <w:rPr>
                <w:rFonts w:ascii="Times New Roman" w:hAnsi="Times New Roman" w:cs="Times New Roman"/>
                <w:b/>
                <w:i/>
                <w:iCs/>
                <w:sz w:val="24"/>
                <w:szCs w:val="24"/>
              </w:rPr>
              <w:t xml:space="preserve">Ukupni procijenjeni trošak provedbe: </w:t>
            </w:r>
            <w:r w:rsidRPr="002A09D2">
              <w:t xml:space="preserve"> </w:t>
            </w:r>
            <w:r w:rsidR="00581A1E" w:rsidRPr="00581A1E">
              <w:rPr>
                <w:rFonts w:ascii="Times New Roman" w:hAnsi="Times New Roman" w:cs="Times New Roman"/>
                <w:bCs/>
                <w:sz w:val="24"/>
                <w:szCs w:val="24"/>
              </w:rPr>
              <w:t>237.881.900</w:t>
            </w:r>
            <w:r w:rsidR="00581A1E">
              <w:rPr>
                <w:rFonts w:ascii="Times New Roman" w:hAnsi="Times New Roman" w:cs="Times New Roman"/>
                <w:bCs/>
                <w:sz w:val="24"/>
                <w:szCs w:val="24"/>
              </w:rPr>
              <w:t xml:space="preserve"> </w:t>
            </w:r>
            <w:r w:rsidR="002A09D2" w:rsidRPr="002A09D2">
              <w:rPr>
                <w:rFonts w:ascii="Times New Roman" w:hAnsi="Times New Roman" w:cs="Times New Roman"/>
                <w:bCs/>
                <w:sz w:val="24"/>
                <w:szCs w:val="24"/>
              </w:rPr>
              <w:t>kn</w:t>
            </w:r>
          </w:p>
        </w:tc>
      </w:tr>
      <w:tr w:rsidR="00F93950" w:rsidRPr="00BA435D" w14:paraId="08652C5D" w14:textId="77777777" w:rsidTr="0032414C">
        <w:tc>
          <w:tcPr>
            <w:tcW w:w="9511" w:type="dxa"/>
            <w:gridSpan w:val="10"/>
            <w:tcBorders>
              <w:top w:val="single" w:sz="4" w:space="0" w:color="auto"/>
              <w:left w:val="single" w:sz="4" w:space="0" w:color="auto"/>
              <w:bottom w:val="single" w:sz="4" w:space="0" w:color="auto"/>
              <w:right w:val="single" w:sz="4" w:space="0" w:color="auto"/>
            </w:tcBorders>
          </w:tcPr>
          <w:p w14:paraId="34C86F5E" w14:textId="2C639CA4" w:rsidR="00F93950" w:rsidRPr="00BA435D" w:rsidRDefault="00F93950" w:rsidP="00F93950">
            <w:pPr>
              <w:spacing w:after="0" w:line="256" w:lineRule="auto"/>
              <w:jc w:val="both"/>
              <w:rPr>
                <w:rFonts w:ascii="Times New Roman" w:hAnsi="Times New Roman" w:cs="Times New Roman"/>
                <w:b/>
                <w:i/>
                <w:iCs/>
                <w:sz w:val="24"/>
                <w:szCs w:val="24"/>
              </w:rPr>
            </w:pPr>
            <w:r>
              <w:rPr>
                <w:rFonts w:ascii="Times New Roman" w:hAnsi="Times New Roman" w:cs="Times New Roman"/>
                <w:b/>
                <w:i/>
                <w:iCs/>
                <w:sz w:val="24"/>
                <w:szCs w:val="24"/>
              </w:rPr>
              <w:lastRenderedPageBreak/>
              <w:t xml:space="preserve">Vremenski okvir: </w:t>
            </w:r>
            <w:r>
              <w:rPr>
                <w:rFonts w:ascii="Times New Roman" w:hAnsi="Times New Roman" w:cs="Times New Roman"/>
                <w:bCs/>
                <w:sz w:val="24"/>
                <w:szCs w:val="24"/>
              </w:rPr>
              <w:t>2021. – 2024.</w:t>
            </w:r>
          </w:p>
        </w:tc>
      </w:tr>
      <w:tr w:rsidR="00F93950" w:rsidRPr="00BA435D" w14:paraId="2E1A5C9A" w14:textId="77777777" w:rsidTr="0032414C">
        <w:tc>
          <w:tcPr>
            <w:tcW w:w="9511" w:type="dxa"/>
            <w:gridSpan w:val="10"/>
            <w:tcBorders>
              <w:top w:val="single" w:sz="4" w:space="0" w:color="auto"/>
              <w:left w:val="single" w:sz="4" w:space="0" w:color="auto"/>
              <w:bottom w:val="single" w:sz="4" w:space="0" w:color="auto"/>
              <w:right w:val="single" w:sz="4" w:space="0" w:color="auto"/>
            </w:tcBorders>
            <w:hideMark/>
          </w:tcPr>
          <w:p w14:paraId="529EB88A" w14:textId="5F833AB9" w:rsidR="00F93950" w:rsidRPr="006102FC" w:rsidRDefault="00F93950" w:rsidP="00F93950">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t xml:space="preserve">Vrsta mjere: </w:t>
            </w:r>
            <w:r w:rsidRPr="00C06320">
              <w:rPr>
                <w:rFonts w:ascii="Times New Roman" w:hAnsi="Times New Roman" w:cs="Times New Roman"/>
                <w:b/>
                <w:sz w:val="24"/>
                <w:szCs w:val="24"/>
              </w:rPr>
              <w:t>I</w:t>
            </w:r>
          </w:p>
        </w:tc>
      </w:tr>
      <w:tr w:rsidR="00FD353C" w:rsidRPr="00BA435D" w14:paraId="090CBAD8" w14:textId="77777777" w:rsidTr="0032414C">
        <w:tc>
          <w:tcPr>
            <w:tcW w:w="9511" w:type="dxa"/>
            <w:gridSpan w:val="10"/>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BD9AE9F" w14:textId="1F1C9DC0" w:rsidR="00FD353C" w:rsidRPr="00F44189" w:rsidRDefault="00FD353C" w:rsidP="00F93950">
            <w:pPr>
              <w:pStyle w:val="Heading4"/>
              <w:framePr w:hSpace="0" w:wrap="auto" w:vAnchor="margin" w:hAnchor="text" w:yAlign="inline"/>
              <w:jc w:val="both"/>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0" w:name="_Toc90447825"/>
            <w:r w:rsidRPr="00F44189">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Mjera </w:t>
            </w:r>
            <w:r>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F44189">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A435D">
              <w:t xml:space="preserve"> </w:t>
            </w:r>
            <w:r w:rsidRPr="00BA435D">
              <w:rPr>
                <w:rFonts w:eastAsia="Calibri"/>
              </w:rPr>
              <w:t>Poboljšanje integriranog pristupa skrbi za djecu u riziku od siromaštva i socijalne isključenosti</w:t>
            </w:r>
            <w:bookmarkEnd w:id="30"/>
            <w:r w:rsidRPr="00BA435D">
              <w:rPr>
                <w:rFonts w:eastAsia="Calibri"/>
              </w:rPr>
              <w:t xml:space="preserve">  </w:t>
            </w:r>
          </w:p>
        </w:tc>
      </w:tr>
      <w:tr w:rsidR="00FD353C" w:rsidRPr="00BA435D" w14:paraId="63018F4D" w14:textId="77777777" w:rsidTr="00FD353C">
        <w:tc>
          <w:tcPr>
            <w:tcW w:w="9511"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39B5D280" w14:textId="77777777" w:rsidR="00FD353C" w:rsidRPr="00BA435D" w:rsidRDefault="00FD353C" w:rsidP="00FD353C">
            <w:pPr>
              <w:rPr>
                <w:rFonts w:ascii="Times New Roman" w:hAnsi="Times New Roman" w:cs="Times New Roman"/>
                <w:b/>
                <w:i/>
                <w:iCs/>
                <w:sz w:val="24"/>
                <w:szCs w:val="24"/>
              </w:rPr>
            </w:pPr>
            <w:r w:rsidRPr="00BA435D">
              <w:rPr>
                <w:rFonts w:ascii="Times New Roman" w:hAnsi="Times New Roman" w:cs="Times New Roman"/>
                <w:b/>
                <w:i/>
                <w:iCs/>
                <w:sz w:val="24"/>
                <w:szCs w:val="24"/>
              </w:rPr>
              <w:t>Svrha mjere</w:t>
            </w:r>
            <w:r>
              <w:rPr>
                <w:rFonts w:ascii="Times New Roman" w:hAnsi="Times New Roman" w:cs="Times New Roman"/>
                <w:b/>
                <w:i/>
                <w:iCs/>
                <w:sz w:val="24"/>
                <w:szCs w:val="24"/>
              </w:rPr>
              <w:t xml:space="preserve"> i  o</w:t>
            </w:r>
            <w:r w:rsidRPr="00965170">
              <w:rPr>
                <w:rFonts w:ascii="Times New Roman" w:hAnsi="Times New Roman" w:cs="Times New Roman"/>
                <w:b/>
                <w:i/>
                <w:iCs/>
                <w:sz w:val="24"/>
                <w:szCs w:val="24"/>
              </w:rPr>
              <w:t>pis doprinosa provedbi posebno</w:t>
            </w:r>
            <w:r>
              <w:rPr>
                <w:rFonts w:ascii="Times New Roman" w:hAnsi="Times New Roman" w:cs="Times New Roman"/>
                <w:b/>
                <w:i/>
                <w:iCs/>
                <w:sz w:val="24"/>
                <w:szCs w:val="24"/>
              </w:rPr>
              <w:t xml:space="preserve">g cilja: </w:t>
            </w:r>
          </w:p>
          <w:p w14:paraId="0F595A0F" w14:textId="77777777" w:rsidR="00FD353C" w:rsidRPr="00BA435D" w:rsidRDefault="00FD353C" w:rsidP="00FD353C">
            <w:pPr>
              <w:spacing w:after="0" w:line="276" w:lineRule="auto"/>
              <w:jc w:val="both"/>
              <w:rPr>
                <w:rFonts w:ascii="Times New Roman" w:eastAsia="Times New Roman" w:hAnsi="Times New Roman" w:cs="Times New Roman"/>
                <w:sz w:val="24"/>
                <w:szCs w:val="24"/>
              </w:rPr>
            </w:pPr>
            <w:r w:rsidRPr="00BA435D">
              <w:rPr>
                <w:rFonts w:ascii="Times New Roman" w:eastAsia="Times New Roman" w:hAnsi="Times New Roman" w:cs="Times New Roman"/>
                <w:sz w:val="24"/>
                <w:szCs w:val="24"/>
              </w:rPr>
              <w:t>Integrirani pristup u skrbi za djecu u riziku od siromaštva i socijalne isključenosti podrazumijeva koordinirani pristup i djelovanje različitih sustava poput zdravstvenog, odgojno-obrazovnog i socijalnog u svrhu stvaranja uvjeta za promicanje i zaštitu dječjih prava (kao i njihov rast i razvoj) te sveobuhvatnu podršku djeci i obiteljima u riziku od siromaštva i socijalne isključenosti. Nedostatak koordiniranosti između sustava skrbi značajno otežava  kvalitetnu i cjelovitu skrb o djeci i njihovim pravima. U svrhu izrade web platforme analizirat će se potrebe pojedinih sustava za razmjenu podataka, mogućnosti i ograničenja unošenja i razmjene podataka, testirati model i web rješenje te donijeti potrebne zakonske i podzakonske izmjene kako bi se isto omogućilo.</w:t>
            </w:r>
          </w:p>
          <w:p w14:paraId="71E0B7F4" w14:textId="77777777" w:rsidR="00FD353C" w:rsidRPr="00BA435D" w:rsidRDefault="00FD353C" w:rsidP="00FD353C">
            <w:pPr>
              <w:spacing w:after="0" w:line="256" w:lineRule="auto"/>
              <w:jc w:val="both"/>
              <w:rPr>
                <w:rFonts w:ascii="Times New Roman" w:eastAsia="Times New Roman" w:hAnsi="Times New Roman" w:cs="Times New Roman"/>
                <w:color w:val="000000"/>
                <w:sz w:val="24"/>
                <w:szCs w:val="24"/>
              </w:rPr>
            </w:pPr>
            <w:r w:rsidRPr="00BA435D">
              <w:rPr>
                <w:rFonts w:ascii="Times New Roman" w:eastAsia="Times New Roman" w:hAnsi="Times New Roman" w:cs="Times New Roman"/>
                <w:color w:val="000000"/>
                <w:sz w:val="24"/>
                <w:szCs w:val="24"/>
              </w:rPr>
              <w:t>Temeljem analize stanja i potreba korisnika i stručnjaka, razvit će se i testirati edukacijski moduli, kao i razviti mehanizmi kontinuiranog praćenja primjene usvojenih znanja i vještina.</w:t>
            </w:r>
          </w:p>
          <w:p w14:paraId="54FE08EB" w14:textId="77777777" w:rsidR="00FD353C" w:rsidRDefault="00FD353C" w:rsidP="00FD353C">
            <w:pPr>
              <w:spacing w:after="0" w:line="256" w:lineRule="auto"/>
              <w:jc w:val="both"/>
              <w:rPr>
                <w:rFonts w:ascii="Times New Roman" w:hAnsi="Times New Roman" w:cs="Times New Roman"/>
                <w:b/>
                <w:i/>
                <w:iCs/>
                <w:sz w:val="24"/>
                <w:szCs w:val="24"/>
              </w:rPr>
            </w:pPr>
          </w:p>
          <w:p w14:paraId="30A91430" w14:textId="77777777" w:rsidR="00FD353C" w:rsidRPr="00BA435D" w:rsidRDefault="00FD353C" w:rsidP="00FD353C">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t>Pokazatelji rezultata:</w:t>
            </w:r>
          </w:p>
          <w:p w14:paraId="61782FBB" w14:textId="77777777" w:rsidR="00FD353C" w:rsidRDefault="00FD353C" w:rsidP="0088439E">
            <w:pPr>
              <w:numPr>
                <w:ilvl w:val="0"/>
                <w:numId w:val="18"/>
              </w:numPr>
              <w:spacing w:after="0" w:line="240" w:lineRule="auto"/>
              <w:contextualSpacing/>
              <w:jc w:val="both"/>
              <w:rPr>
                <w:rFonts w:ascii="Times New Roman" w:eastAsia="Calibri" w:hAnsi="Times New Roman" w:cs="Times New Roman"/>
                <w:bCs/>
                <w:sz w:val="24"/>
                <w:szCs w:val="24"/>
              </w:rPr>
            </w:pPr>
            <w:r w:rsidRPr="00BA435D">
              <w:rPr>
                <w:rFonts w:ascii="Times New Roman" w:eastAsia="Calibri" w:hAnsi="Times New Roman" w:cs="Times New Roman"/>
                <w:bCs/>
                <w:sz w:val="24"/>
                <w:szCs w:val="24"/>
              </w:rPr>
              <w:t>uspostavljena jedinstvena multisektorska mreža platforma (web aplikacija)</w:t>
            </w:r>
          </w:p>
          <w:p w14:paraId="5ACBFEE9" w14:textId="77777777" w:rsidR="00FD353C" w:rsidRDefault="00FD353C" w:rsidP="0088439E">
            <w:pPr>
              <w:numPr>
                <w:ilvl w:val="0"/>
                <w:numId w:val="18"/>
              </w:numPr>
              <w:spacing w:after="0"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broj institucija u sustavu socijalne zaštite koji koriste funkcionalnosti uspostavljene mrežne platforme</w:t>
            </w:r>
          </w:p>
          <w:p w14:paraId="5EFF12A6" w14:textId="77777777" w:rsidR="00FD353C" w:rsidRDefault="00FD353C" w:rsidP="00FD353C">
            <w:pPr>
              <w:spacing w:after="0" w:line="240" w:lineRule="auto"/>
              <w:contextualSpacing/>
              <w:jc w:val="both"/>
              <w:rPr>
                <w:rFonts w:ascii="Times New Roman" w:eastAsia="Calibri" w:hAnsi="Times New Roman" w:cs="Times New Roman"/>
                <w:bCs/>
                <w:sz w:val="24"/>
                <w:szCs w:val="24"/>
              </w:rPr>
            </w:pPr>
          </w:p>
          <w:p w14:paraId="7A7B5A9E" w14:textId="77777777" w:rsidR="00FD353C" w:rsidRPr="00BA435D" w:rsidRDefault="00FD353C" w:rsidP="00FD353C">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lastRenderedPageBreak/>
              <w:t>Aktivnosti:</w:t>
            </w:r>
          </w:p>
          <w:p w14:paraId="69506A50" w14:textId="77777777" w:rsidR="00FD353C" w:rsidRPr="006102FC" w:rsidRDefault="00FD353C" w:rsidP="0088439E">
            <w:pPr>
              <w:pStyle w:val="ListParagraph"/>
              <w:numPr>
                <w:ilvl w:val="0"/>
                <w:numId w:val="38"/>
              </w:numPr>
              <w:spacing w:after="0" w:line="256" w:lineRule="auto"/>
              <w:jc w:val="both"/>
              <w:rPr>
                <w:rFonts w:ascii="Times New Roman" w:hAnsi="Times New Roman" w:cs="Times New Roman"/>
                <w:b/>
                <w:i/>
                <w:iCs/>
                <w:sz w:val="24"/>
                <w:szCs w:val="24"/>
              </w:rPr>
            </w:pPr>
            <w:r w:rsidRPr="006102FC">
              <w:rPr>
                <w:rFonts w:ascii="Times New Roman" w:eastAsia="Calibri" w:hAnsi="Times New Roman" w:cs="Times New Roman"/>
                <w:bCs/>
                <w:sz w:val="24"/>
                <w:szCs w:val="24"/>
              </w:rPr>
              <w:t>Uspostava jedinstvene multisektorske mrežne platforme (web aplikacije) za prikupljanje i razmjenu podataka, te planiranje i pružanje integriranih programa i usluga djeci i obiteljima u riziku od siromaštva i socijalne isključenosti (Jedna obitelj=jedan plan)</w:t>
            </w:r>
          </w:p>
          <w:p w14:paraId="4D0B7646" w14:textId="77777777" w:rsidR="00FD353C" w:rsidRPr="006102FC" w:rsidRDefault="00FD353C" w:rsidP="0088439E">
            <w:pPr>
              <w:pStyle w:val="ListParagraph"/>
              <w:numPr>
                <w:ilvl w:val="0"/>
                <w:numId w:val="38"/>
              </w:numPr>
              <w:spacing w:after="0" w:line="256" w:lineRule="auto"/>
              <w:jc w:val="both"/>
              <w:rPr>
                <w:rFonts w:ascii="Times New Roman" w:hAnsi="Times New Roman" w:cs="Times New Roman"/>
                <w:bCs/>
                <w:sz w:val="24"/>
                <w:szCs w:val="24"/>
              </w:rPr>
            </w:pPr>
            <w:r w:rsidRPr="006102FC">
              <w:rPr>
                <w:rFonts w:ascii="Times New Roman" w:hAnsi="Times New Roman" w:cs="Times New Roman"/>
                <w:bCs/>
                <w:sz w:val="24"/>
                <w:szCs w:val="24"/>
              </w:rPr>
              <w:t>Poboljšanje kapaciteta (znanja i vještina) stručnjaka (uključujući voditelje mjere nadzora) u sustavu socijalne skrbi kako bi se osigurala kvalitetna i pravodobna rana identifikacija, upućivanje, učinkovito vođenje slučajeva, djelotvorne obiteljske intervencije i pružanje usluga koji su prilagođeni multikulturalnom okruženju (uključujući romsku populaciju)</w:t>
            </w:r>
          </w:p>
          <w:p w14:paraId="7140EE44" w14:textId="3C2829CF" w:rsidR="00897181" w:rsidRPr="00897181" w:rsidRDefault="00FD353C" w:rsidP="00F1261C">
            <w:pPr>
              <w:pStyle w:val="ListParagraph"/>
              <w:numPr>
                <w:ilvl w:val="0"/>
                <w:numId w:val="38"/>
              </w:numPr>
              <w:spacing w:after="0" w:line="240" w:lineRule="auto"/>
              <w:jc w:val="both"/>
              <w:rPr>
                <w:rFonts w:eastAsia="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7632">
              <w:rPr>
                <w:rFonts w:ascii="Times New Roman" w:hAnsi="Times New Roman" w:cs="Times New Roman"/>
                <w:sz w:val="24"/>
                <w:szCs w:val="24"/>
              </w:rPr>
              <w:t>Poboljšanje kapaciteta (znanja i vještina) stručnjaka koji rade s djecom u sustavu socijalne skrbi, policije, zdravstva, obrazovanja i drugim sustavima za uspostavljanje učinkovite i kvalitativne međusektorske i interdisciplinarne suradnje</w:t>
            </w:r>
          </w:p>
        </w:tc>
      </w:tr>
      <w:tr w:rsidR="00FD353C" w:rsidRPr="00BA435D" w14:paraId="227054FD" w14:textId="77777777" w:rsidTr="00FD353C">
        <w:tc>
          <w:tcPr>
            <w:tcW w:w="9511"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18949B9A" w14:textId="77777777" w:rsidR="00FD353C" w:rsidRPr="00BA435D" w:rsidRDefault="00FD353C" w:rsidP="00FD353C">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lastRenderedPageBreak/>
              <w:t>Nositelji/sunositelji:</w:t>
            </w:r>
          </w:p>
          <w:p w14:paraId="182233B9" w14:textId="77777777" w:rsidR="00FD353C" w:rsidRPr="00BA435D" w:rsidRDefault="00FD353C" w:rsidP="00FD353C">
            <w:pPr>
              <w:spacing w:after="0" w:line="256" w:lineRule="auto"/>
              <w:jc w:val="both"/>
              <w:rPr>
                <w:rFonts w:ascii="Times New Roman" w:hAnsi="Times New Roman" w:cs="Times New Roman"/>
                <w:bCs/>
                <w:sz w:val="24"/>
                <w:szCs w:val="24"/>
              </w:rPr>
            </w:pPr>
            <w:r w:rsidRPr="00BA435D">
              <w:rPr>
                <w:rFonts w:ascii="Times New Roman" w:hAnsi="Times New Roman" w:cs="Times New Roman"/>
                <w:b/>
                <w:i/>
                <w:iCs/>
                <w:sz w:val="24"/>
                <w:szCs w:val="24"/>
              </w:rPr>
              <w:t xml:space="preserve">a) nositelj mjere: </w:t>
            </w:r>
            <w:r w:rsidRPr="00BA435D">
              <w:rPr>
                <w:rFonts w:ascii="Times New Roman" w:hAnsi="Times New Roman" w:cs="Times New Roman"/>
                <w:bCs/>
                <w:sz w:val="24"/>
                <w:szCs w:val="24"/>
              </w:rPr>
              <w:t>M</w:t>
            </w:r>
            <w:r>
              <w:rPr>
                <w:rFonts w:ascii="Times New Roman" w:hAnsi="Times New Roman" w:cs="Times New Roman"/>
                <w:bCs/>
                <w:sz w:val="24"/>
                <w:szCs w:val="24"/>
              </w:rPr>
              <w:t>inistarstvo rada, mirovinskoga sustava, obitelji i socijalne politike</w:t>
            </w:r>
          </w:p>
          <w:p w14:paraId="78279AF3" w14:textId="49D8817A" w:rsidR="00897181" w:rsidRPr="00897181" w:rsidRDefault="00FD353C" w:rsidP="00F1261C">
            <w:pPr>
              <w:spacing w:after="0" w:line="256" w:lineRule="auto"/>
              <w:jc w:val="both"/>
              <w:rPr>
                <w:rFonts w:ascii="Times New Roman" w:hAnsi="Times New Roman" w:cs="Times New Roman"/>
                <w:b/>
                <w:i/>
                <w:iCs/>
                <w:sz w:val="14"/>
                <w:szCs w:val="14"/>
              </w:rPr>
            </w:pPr>
            <w:r w:rsidRPr="00BA435D">
              <w:rPr>
                <w:rFonts w:ascii="Times New Roman" w:hAnsi="Times New Roman" w:cs="Times New Roman"/>
                <w:b/>
                <w:i/>
                <w:iCs/>
                <w:sz w:val="24"/>
                <w:szCs w:val="24"/>
              </w:rPr>
              <w:t xml:space="preserve">b) sunositelji mjere: </w:t>
            </w:r>
            <w:r w:rsidRPr="00BA435D">
              <w:rPr>
                <w:rFonts w:ascii="Times New Roman" w:hAnsi="Times New Roman" w:cs="Times New Roman"/>
                <w:bCs/>
                <w:sz w:val="24"/>
                <w:szCs w:val="24"/>
              </w:rPr>
              <w:t>M</w:t>
            </w:r>
            <w:r>
              <w:rPr>
                <w:rFonts w:ascii="Times New Roman" w:hAnsi="Times New Roman" w:cs="Times New Roman"/>
                <w:bCs/>
                <w:sz w:val="24"/>
                <w:szCs w:val="24"/>
              </w:rPr>
              <w:t>inistarstvo zdravstva</w:t>
            </w:r>
            <w:r w:rsidRPr="00BA435D">
              <w:rPr>
                <w:rFonts w:ascii="Times New Roman" w:hAnsi="Times New Roman" w:cs="Times New Roman"/>
                <w:bCs/>
                <w:sz w:val="24"/>
                <w:szCs w:val="24"/>
              </w:rPr>
              <w:t>, M</w:t>
            </w:r>
            <w:r>
              <w:rPr>
                <w:rFonts w:ascii="Times New Roman" w:hAnsi="Times New Roman" w:cs="Times New Roman"/>
                <w:bCs/>
                <w:sz w:val="24"/>
                <w:szCs w:val="24"/>
              </w:rPr>
              <w:t>inistarstvo znanosti i obrazovanja</w:t>
            </w:r>
            <w:r w:rsidRPr="00BA435D">
              <w:rPr>
                <w:rFonts w:ascii="Times New Roman" w:hAnsi="Times New Roman" w:cs="Times New Roman"/>
                <w:bCs/>
                <w:sz w:val="24"/>
                <w:szCs w:val="24"/>
              </w:rPr>
              <w:t>, M</w:t>
            </w:r>
            <w:r>
              <w:rPr>
                <w:rFonts w:ascii="Times New Roman" w:hAnsi="Times New Roman" w:cs="Times New Roman"/>
                <w:bCs/>
                <w:sz w:val="24"/>
                <w:szCs w:val="24"/>
              </w:rPr>
              <w:t>inistarstvo unutarnjih poslova</w:t>
            </w:r>
            <w:r w:rsidRPr="00BA435D">
              <w:rPr>
                <w:rFonts w:ascii="Times New Roman" w:hAnsi="Times New Roman" w:cs="Times New Roman"/>
                <w:bCs/>
                <w:sz w:val="24"/>
                <w:szCs w:val="24"/>
              </w:rPr>
              <w:t xml:space="preserve">, ustanove socijalne skrbi, zdravstvene i obrazovne ustanove, </w:t>
            </w:r>
            <w:r>
              <w:rPr>
                <w:rFonts w:ascii="Times New Roman" w:hAnsi="Times New Roman" w:cs="Times New Roman"/>
                <w:bCs/>
                <w:sz w:val="24"/>
                <w:szCs w:val="24"/>
              </w:rPr>
              <w:t>jedinice lokalne i područne (regionalne) samouprave</w:t>
            </w:r>
            <w:r w:rsidRPr="00BA435D">
              <w:rPr>
                <w:rFonts w:ascii="Times New Roman" w:hAnsi="Times New Roman" w:cs="Times New Roman"/>
                <w:bCs/>
                <w:sz w:val="24"/>
                <w:szCs w:val="24"/>
              </w:rPr>
              <w:t xml:space="preserve">, </w:t>
            </w:r>
            <w:r>
              <w:rPr>
                <w:rFonts w:ascii="Times New Roman" w:hAnsi="Times New Roman" w:cs="Times New Roman"/>
                <w:bCs/>
                <w:sz w:val="24"/>
                <w:szCs w:val="24"/>
              </w:rPr>
              <w:t>organizacije civilnog društva</w:t>
            </w:r>
            <w:r w:rsidRPr="00BA435D">
              <w:rPr>
                <w:rFonts w:ascii="Times New Roman" w:hAnsi="Times New Roman" w:cs="Times New Roman"/>
                <w:bCs/>
                <w:sz w:val="24"/>
                <w:szCs w:val="24"/>
              </w:rPr>
              <w:t>, pružatelji socijalnih usluga, H</w:t>
            </w:r>
            <w:r>
              <w:rPr>
                <w:rFonts w:ascii="Times New Roman" w:hAnsi="Times New Roman" w:cs="Times New Roman"/>
                <w:bCs/>
                <w:sz w:val="24"/>
                <w:szCs w:val="24"/>
              </w:rPr>
              <w:t>rvatska udruga socijalnih radnika</w:t>
            </w:r>
            <w:r w:rsidRPr="00BA435D">
              <w:rPr>
                <w:rFonts w:ascii="Times New Roman" w:hAnsi="Times New Roman" w:cs="Times New Roman"/>
                <w:bCs/>
                <w:sz w:val="24"/>
                <w:szCs w:val="24"/>
              </w:rPr>
              <w:t xml:space="preserve">, </w:t>
            </w:r>
            <w:r>
              <w:rPr>
                <w:rFonts w:ascii="Times New Roman" w:hAnsi="Times New Roman" w:cs="Times New Roman"/>
                <w:bCs/>
                <w:sz w:val="24"/>
                <w:szCs w:val="24"/>
              </w:rPr>
              <w:t>centri za socijalnu skrb</w:t>
            </w:r>
            <w:r w:rsidRPr="00BA435D">
              <w:rPr>
                <w:rFonts w:ascii="Times New Roman" w:hAnsi="Times New Roman" w:cs="Times New Roman"/>
                <w:bCs/>
                <w:sz w:val="24"/>
                <w:szCs w:val="24"/>
              </w:rPr>
              <w:t xml:space="preserve">, </w:t>
            </w:r>
            <w:r w:rsidRPr="00BA435D">
              <w:rPr>
                <w:rFonts w:ascii="Times New Roman" w:eastAsia="Times New Roman" w:hAnsi="Times New Roman" w:cs="Times New Roman"/>
                <w:color w:val="000000" w:themeColor="text1"/>
                <w:sz w:val="24"/>
                <w:szCs w:val="24"/>
              </w:rPr>
              <w:t>policijske postaje, domovi zdravlja, školske i predškolske ustanove</w:t>
            </w:r>
          </w:p>
        </w:tc>
      </w:tr>
      <w:tr w:rsidR="00FD353C" w:rsidRPr="00BA435D" w14:paraId="3B41C867" w14:textId="77777777" w:rsidTr="00175CD4">
        <w:trPr>
          <w:trHeight w:val="5106"/>
        </w:trPr>
        <w:tc>
          <w:tcPr>
            <w:tcW w:w="9511"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15D14BE3" w14:textId="77777777" w:rsidR="00FD353C" w:rsidRPr="00A35FCB" w:rsidRDefault="00FD353C" w:rsidP="00FD353C">
            <w:pPr>
              <w:spacing w:after="0" w:line="256" w:lineRule="auto"/>
              <w:jc w:val="both"/>
              <w:rPr>
                <w:rFonts w:ascii="Times New Roman" w:hAnsi="Times New Roman" w:cs="Times New Roman"/>
                <w:b/>
                <w:i/>
                <w:iCs/>
                <w:sz w:val="24"/>
                <w:szCs w:val="24"/>
              </w:rPr>
            </w:pPr>
            <w:r w:rsidRPr="00A35FCB">
              <w:rPr>
                <w:rFonts w:ascii="Times New Roman" w:hAnsi="Times New Roman" w:cs="Times New Roman"/>
                <w:b/>
                <w:i/>
                <w:iCs/>
                <w:sz w:val="24"/>
                <w:szCs w:val="24"/>
              </w:rPr>
              <w:t>Izvor financiranja/sufinanciranja:</w:t>
            </w:r>
          </w:p>
          <w:p w14:paraId="1958FC90" w14:textId="77777777" w:rsidR="00FD353C" w:rsidRPr="00A35FCB" w:rsidRDefault="00FD353C" w:rsidP="00FD353C">
            <w:pPr>
              <w:spacing w:after="0" w:line="256" w:lineRule="auto"/>
              <w:jc w:val="both"/>
              <w:rPr>
                <w:rFonts w:ascii="Times New Roman" w:hAnsi="Times New Roman" w:cs="Times New Roman"/>
                <w:b/>
                <w:i/>
                <w:iCs/>
                <w:sz w:val="24"/>
                <w:szCs w:val="24"/>
              </w:rPr>
            </w:pPr>
            <w:r w:rsidRPr="00A35FCB">
              <w:rPr>
                <w:rFonts w:ascii="Times New Roman" w:hAnsi="Times New Roman" w:cs="Times New Roman"/>
                <w:b/>
                <w:i/>
                <w:iCs/>
                <w:sz w:val="24"/>
                <w:szCs w:val="24"/>
              </w:rPr>
              <w:t xml:space="preserve">a) Državni proračun: </w:t>
            </w:r>
          </w:p>
          <w:p w14:paraId="2D3AD2C8" w14:textId="7F43D412" w:rsidR="00914064" w:rsidRDefault="00914064" w:rsidP="0088439E">
            <w:pPr>
              <w:numPr>
                <w:ilvl w:val="0"/>
                <w:numId w:val="4"/>
              </w:numPr>
              <w:contextualSpacing/>
              <w:jc w:val="both"/>
              <w:rPr>
                <w:rFonts w:ascii="Times New Roman" w:eastAsia="Calibri" w:hAnsi="Times New Roman" w:cs="Times New Roman"/>
                <w:sz w:val="24"/>
                <w:szCs w:val="24"/>
              </w:rPr>
            </w:pPr>
            <w:r w:rsidRPr="00156E59">
              <w:rPr>
                <w:rFonts w:ascii="Times New Roman" w:eastAsia="Calibri" w:hAnsi="Times New Roman" w:cs="Times New Roman"/>
                <w:sz w:val="24"/>
                <w:szCs w:val="24"/>
              </w:rPr>
              <w:t>Razdjel 086 – MROSP, Glava 08605 - MROSP Proračunski korisnici u socijalnoj skrbi, Aktivnosti 854006 Administracija i upravljanje</w:t>
            </w:r>
            <w:r>
              <w:rPr>
                <w:rFonts w:ascii="Times New Roman" w:eastAsia="Calibri" w:hAnsi="Times New Roman" w:cs="Times New Roman"/>
                <w:sz w:val="24"/>
                <w:szCs w:val="24"/>
              </w:rPr>
              <w:t>,</w:t>
            </w:r>
            <w:r w:rsidRPr="00156E59">
              <w:rPr>
                <w:rFonts w:ascii="Times New Roman" w:eastAsia="Calibri" w:hAnsi="Times New Roman" w:cs="Times New Roman"/>
                <w:sz w:val="24"/>
                <w:szCs w:val="24"/>
              </w:rPr>
              <w:t xml:space="preserve"> </w:t>
            </w:r>
            <w:r w:rsidRPr="00156E59">
              <w:rPr>
                <w:rFonts w:ascii="Calibri" w:eastAsia="Calibri" w:hAnsi="Calibri" w:cs="Times New Roman"/>
              </w:rPr>
              <w:t xml:space="preserve"> </w:t>
            </w:r>
            <w:r w:rsidRPr="00156E59">
              <w:rPr>
                <w:rFonts w:ascii="Times New Roman" w:eastAsia="Calibri" w:hAnsi="Times New Roman" w:cs="Times New Roman"/>
                <w:sz w:val="24"/>
                <w:szCs w:val="24"/>
              </w:rPr>
              <w:t>Rashodi za zaposlene – u okviru redovne djelatnosti</w:t>
            </w:r>
          </w:p>
          <w:p w14:paraId="2C6E62E6" w14:textId="77777777" w:rsidR="00FD353C" w:rsidRPr="00914064" w:rsidRDefault="00FD353C" w:rsidP="00914064">
            <w:pPr>
              <w:spacing w:after="0"/>
              <w:jc w:val="both"/>
              <w:rPr>
                <w:rFonts w:ascii="Times New Roman" w:eastAsia="Times New Roman" w:hAnsi="Times New Roman" w:cs="Times New Roman"/>
                <w:color w:val="000000" w:themeColor="text1"/>
                <w:sz w:val="24"/>
                <w:szCs w:val="24"/>
              </w:rPr>
            </w:pPr>
          </w:p>
          <w:p w14:paraId="627F65C3" w14:textId="780E8C3B" w:rsidR="00653F72" w:rsidRPr="00B56590" w:rsidRDefault="00FD353C" w:rsidP="00B56590">
            <w:pPr>
              <w:rPr>
                <w:rFonts w:ascii="Times New Roman" w:eastAsia="Calibri" w:hAnsi="Times New Roman" w:cs="Times New Roman"/>
                <w:sz w:val="24"/>
                <w:szCs w:val="24"/>
              </w:rPr>
            </w:pPr>
            <w:r w:rsidRPr="00B56590">
              <w:rPr>
                <w:rFonts w:ascii="Times New Roman" w:hAnsi="Times New Roman" w:cs="Times New Roman"/>
                <w:b/>
                <w:i/>
                <w:iCs/>
                <w:sz w:val="24"/>
                <w:szCs w:val="24"/>
              </w:rPr>
              <w:t xml:space="preserve">b) ostali izvori: </w:t>
            </w:r>
            <w:r w:rsidR="00653F72" w:rsidRPr="00B56590">
              <w:rPr>
                <w:rFonts w:ascii="Times New Roman" w:eastAsia="Calibri" w:hAnsi="Times New Roman" w:cs="Times New Roman"/>
                <w:sz w:val="24"/>
                <w:szCs w:val="24"/>
              </w:rPr>
              <w:t xml:space="preserve"> Razdjel 086/05 – MROSP, Aktivnost T877004, izvor 12 i 561</w:t>
            </w:r>
          </w:p>
          <w:p w14:paraId="3D0AB46A" w14:textId="3AAE1315" w:rsidR="00CF5274" w:rsidRPr="00FE2800" w:rsidRDefault="00FD353C" w:rsidP="00CF5274">
            <w:pPr>
              <w:jc w:val="both"/>
              <w:rPr>
                <w:rFonts w:ascii="Times New Roman" w:hAnsi="Times New Roman" w:cs="Times New Roman"/>
                <w:sz w:val="24"/>
                <w:szCs w:val="24"/>
              </w:rPr>
            </w:pPr>
            <w:r w:rsidRPr="00FE2800">
              <w:rPr>
                <w:rFonts w:ascii="Times New Roman" w:hAnsi="Times New Roman" w:cs="Times New Roman"/>
                <w:bCs/>
                <w:sz w:val="24"/>
                <w:szCs w:val="24"/>
              </w:rPr>
              <w:t>ESF+</w:t>
            </w:r>
            <w:r w:rsidR="00CF5274" w:rsidRPr="00FE2800">
              <w:rPr>
                <w:rFonts w:ascii="Times New Roman" w:hAnsi="Times New Roman" w:cs="Times New Roman"/>
                <w:sz w:val="24"/>
                <w:szCs w:val="24"/>
              </w:rPr>
              <w:t xml:space="preserve">: </w:t>
            </w:r>
            <w:r w:rsidR="0003260B" w:rsidRPr="00FE2800">
              <w:rPr>
                <w:rFonts w:ascii="Times New Roman" w:hAnsi="Times New Roman" w:cs="Times New Roman"/>
                <w:sz w:val="24"/>
                <w:szCs w:val="24"/>
              </w:rPr>
              <w:t>35.150.000 kn  (</w:t>
            </w:r>
            <w:r w:rsidR="00145556" w:rsidRPr="00FE2800">
              <w:rPr>
                <w:rFonts w:ascii="Times New Roman" w:hAnsi="Times New Roman" w:cs="Times New Roman"/>
                <w:sz w:val="24"/>
                <w:szCs w:val="24"/>
              </w:rPr>
              <w:t>d</w:t>
            </w:r>
            <w:r w:rsidR="00CF5274" w:rsidRPr="00FE2800">
              <w:rPr>
                <w:rFonts w:ascii="Times New Roman" w:hAnsi="Times New Roman" w:cs="Times New Roman"/>
                <w:sz w:val="24"/>
                <w:szCs w:val="24"/>
              </w:rPr>
              <w:t xml:space="preserve">odatna potpora za provedbu aktivnosti pružit će se putem programa ESF+, </w:t>
            </w:r>
            <w:r w:rsidR="00346B9B" w:rsidRPr="00FE2800">
              <w:rPr>
                <w:rFonts w:ascii="Times New Roman" w:hAnsi="Times New Roman" w:cs="Times New Roman"/>
                <w:sz w:val="24"/>
                <w:szCs w:val="24"/>
              </w:rPr>
              <w:t xml:space="preserve">navedeni iznos je </w:t>
            </w:r>
            <w:r w:rsidR="008109BE" w:rsidRPr="00FE2800">
              <w:rPr>
                <w:rFonts w:ascii="Times New Roman" w:hAnsi="Times New Roman" w:cs="Times New Roman"/>
                <w:sz w:val="24"/>
                <w:szCs w:val="24"/>
              </w:rPr>
              <w:t xml:space="preserve">procjena </w:t>
            </w:r>
            <w:r w:rsidR="00346B9B" w:rsidRPr="00FE2800">
              <w:rPr>
                <w:rFonts w:ascii="Times New Roman" w:hAnsi="Times New Roman" w:cs="Times New Roman"/>
                <w:sz w:val="24"/>
                <w:szCs w:val="24"/>
              </w:rPr>
              <w:t>na koji mi računamo, a ovisit će o pre</w:t>
            </w:r>
            <w:r w:rsidR="00CF5274" w:rsidRPr="00FE2800">
              <w:rPr>
                <w:rFonts w:ascii="Times New Roman" w:hAnsi="Times New Roman" w:cs="Times New Roman"/>
                <w:sz w:val="24"/>
                <w:szCs w:val="24"/>
              </w:rPr>
              <w:t>govorima sa EK)</w:t>
            </w:r>
            <w:r w:rsidR="00346B9B" w:rsidRPr="00FE2800">
              <w:rPr>
                <w:rFonts w:ascii="Times New Roman" w:hAnsi="Times New Roman" w:cs="Times New Roman"/>
                <w:sz w:val="24"/>
                <w:szCs w:val="24"/>
              </w:rPr>
              <w:t>.</w:t>
            </w:r>
          </w:p>
          <w:p w14:paraId="50035D72" w14:textId="77777777" w:rsidR="00CF5274" w:rsidRPr="00FE2800" w:rsidRDefault="00CF5274" w:rsidP="00CF5274">
            <w:pPr>
              <w:spacing w:after="0" w:line="240" w:lineRule="auto"/>
              <w:jc w:val="both"/>
              <w:rPr>
                <w:rFonts w:ascii="Times New Roman" w:eastAsia="Times New Roman" w:hAnsi="Times New Roman" w:cs="Times New Roman"/>
                <w:i/>
                <w:iCs/>
                <w:color w:val="000000"/>
                <w:sz w:val="24"/>
                <w:szCs w:val="24"/>
                <w:lang w:eastAsia="hr-HR"/>
              </w:rPr>
            </w:pPr>
            <w:r w:rsidRPr="00FE2800">
              <w:rPr>
                <w:rFonts w:ascii="Times New Roman" w:eastAsia="Times New Roman" w:hAnsi="Times New Roman" w:cs="Times New Roman"/>
                <w:b/>
                <w:bCs/>
                <w:i/>
                <w:iCs/>
                <w:color w:val="000000"/>
                <w:sz w:val="24"/>
                <w:szCs w:val="24"/>
                <w:lang w:eastAsia="hr-HR"/>
              </w:rPr>
              <w:t>Godišnja razrada troška provedbe mjere:</w:t>
            </w:r>
          </w:p>
          <w:p w14:paraId="6CDA15FF" w14:textId="32F8A679" w:rsidR="00145556" w:rsidRPr="00FE2800" w:rsidRDefault="00145556" w:rsidP="00145556">
            <w:pPr>
              <w:spacing w:after="0" w:line="240" w:lineRule="auto"/>
              <w:jc w:val="both"/>
              <w:rPr>
                <w:rFonts w:ascii="Times New Roman" w:eastAsia="Times New Roman" w:hAnsi="Times New Roman" w:cs="Times New Roman"/>
                <w:color w:val="000000"/>
                <w:sz w:val="24"/>
                <w:szCs w:val="24"/>
                <w:lang w:eastAsia="hr-HR"/>
              </w:rPr>
            </w:pPr>
            <w:r w:rsidRPr="00FE2800">
              <w:rPr>
                <w:rFonts w:ascii="Times New Roman" w:eastAsia="Times New Roman" w:hAnsi="Times New Roman" w:cs="Times New Roman"/>
                <w:color w:val="000000"/>
                <w:sz w:val="24"/>
                <w:szCs w:val="24"/>
                <w:lang w:eastAsia="hr-HR"/>
              </w:rPr>
              <w:t>2021. – 0 kn</w:t>
            </w:r>
          </w:p>
          <w:p w14:paraId="058AC58F" w14:textId="43384B1C" w:rsidR="00145556" w:rsidRPr="00FE2800" w:rsidRDefault="00145556" w:rsidP="00145556">
            <w:pPr>
              <w:spacing w:after="0" w:line="240" w:lineRule="auto"/>
              <w:jc w:val="both"/>
              <w:rPr>
                <w:rFonts w:ascii="Times New Roman" w:eastAsia="Times New Roman" w:hAnsi="Times New Roman" w:cs="Times New Roman"/>
                <w:color w:val="000000"/>
                <w:sz w:val="24"/>
                <w:szCs w:val="24"/>
                <w:lang w:eastAsia="hr-HR"/>
              </w:rPr>
            </w:pPr>
            <w:r w:rsidRPr="00FE2800">
              <w:rPr>
                <w:rFonts w:ascii="Times New Roman" w:eastAsia="Times New Roman" w:hAnsi="Times New Roman" w:cs="Times New Roman"/>
                <w:color w:val="000000"/>
                <w:sz w:val="24"/>
                <w:szCs w:val="24"/>
                <w:lang w:eastAsia="hr-HR"/>
              </w:rPr>
              <w:t>2022. – 0 kn</w:t>
            </w:r>
          </w:p>
          <w:p w14:paraId="37C9C469" w14:textId="7013A488" w:rsidR="00145556" w:rsidRPr="00FE2800" w:rsidRDefault="00145556" w:rsidP="00145556">
            <w:pPr>
              <w:spacing w:after="0" w:line="240" w:lineRule="auto"/>
              <w:jc w:val="both"/>
              <w:rPr>
                <w:rFonts w:ascii="Times New Roman" w:eastAsia="Times New Roman" w:hAnsi="Times New Roman" w:cs="Times New Roman"/>
                <w:color w:val="000000"/>
                <w:sz w:val="24"/>
                <w:szCs w:val="24"/>
                <w:lang w:eastAsia="hr-HR"/>
              </w:rPr>
            </w:pPr>
            <w:r w:rsidRPr="00FE2800">
              <w:rPr>
                <w:rFonts w:ascii="Times New Roman" w:eastAsia="Times New Roman" w:hAnsi="Times New Roman" w:cs="Times New Roman"/>
                <w:color w:val="000000"/>
                <w:sz w:val="24"/>
                <w:szCs w:val="24"/>
                <w:lang w:eastAsia="hr-HR"/>
              </w:rPr>
              <w:t>2023. -  17.575.000 kn</w:t>
            </w:r>
            <w:r w:rsidR="0003260B" w:rsidRPr="00FE2800">
              <w:rPr>
                <w:rFonts w:ascii="Times New Roman" w:eastAsia="Times New Roman" w:hAnsi="Times New Roman" w:cs="Times New Roman"/>
                <w:color w:val="000000"/>
                <w:sz w:val="24"/>
                <w:szCs w:val="24"/>
                <w:lang w:eastAsia="hr-HR"/>
              </w:rPr>
              <w:t xml:space="preserve"> (ESF+)</w:t>
            </w:r>
          </w:p>
          <w:p w14:paraId="7D0FF91F" w14:textId="259DDA17" w:rsidR="00FD353C" w:rsidRPr="00FE2800" w:rsidRDefault="00145556" w:rsidP="00145556">
            <w:pPr>
              <w:spacing w:after="0" w:line="256" w:lineRule="auto"/>
              <w:jc w:val="both"/>
              <w:rPr>
                <w:rFonts w:ascii="Times New Roman" w:hAnsi="Times New Roman" w:cs="Times New Roman"/>
                <w:b/>
                <w:i/>
                <w:iCs/>
                <w:sz w:val="24"/>
                <w:szCs w:val="24"/>
              </w:rPr>
            </w:pPr>
            <w:r w:rsidRPr="00FE2800">
              <w:rPr>
                <w:rFonts w:ascii="Times New Roman" w:eastAsia="Times New Roman" w:hAnsi="Times New Roman" w:cs="Times New Roman"/>
                <w:color w:val="000000"/>
                <w:sz w:val="24"/>
                <w:szCs w:val="24"/>
                <w:lang w:eastAsia="hr-HR"/>
              </w:rPr>
              <w:t xml:space="preserve">2024. – </w:t>
            </w:r>
            <w:r w:rsidR="0003260B" w:rsidRPr="00FE2800">
              <w:rPr>
                <w:rFonts w:ascii="Times New Roman" w:eastAsia="Times New Roman" w:hAnsi="Times New Roman" w:cs="Times New Roman"/>
                <w:color w:val="000000"/>
                <w:sz w:val="24"/>
                <w:szCs w:val="24"/>
                <w:lang w:eastAsia="hr-HR"/>
              </w:rPr>
              <w:t>1</w:t>
            </w:r>
            <w:r w:rsidRPr="00FE2800">
              <w:rPr>
                <w:rFonts w:ascii="Times New Roman" w:eastAsia="Times New Roman" w:hAnsi="Times New Roman" w:cs="Times New Roman"/>
                <w:color w:val="000000"/>
                <w:sz w:val="24"/>
                <w:szCs w:val="24"/>
                <w:lang w:eastAsia="hr-HR"/>
              </w:rPr>
              <w:t>7.575.000 kn</w:t>
            </w:r>
          </w:p>
          <w:p w14:paraId="3CA58B0E" w14:textId="77777777" w:rsidR="00CB2CDC" w:rsidRPr="00F1261C" w:rsidRDefault="00CB2CDC" w:rsidP="00CB2CDC">
            <w:pPr>
              <w:spacing w:after="0"/>
              <w:rPr>
                <w:rFonts w:ascii="Times New Roman" w:hAnsi="Times New Roman" w:cs="Times New Roman"/>
                <w:b/>
                <w:bCs/>
                <w:i/>
                <w:iCs/>
                <w:sz w:val="16"/>
                <w:szCs w:val="16"/>
              </w:rPr>
            </w:pPr>
          </w:p>
          <w:p w14:paraId="10B60163" w14:textId="6AE7BDF6" w:rsidR="00CB2CDC" w:rsidRDefault="00FD353C" w:rsidP="00A35FCB">
            <w:pPr>
              <w:rPr>
                <w:rFonts w:ascii="Times New Roman" w:hAnsi="Times New Roman" w:cs="Times New Roman"/>
                <w:sz w:val="24"/>
                <w:szCs w:val="24"/>
              </w:rPr>
            </w:pPr>
            <w:r w:rsidRPr="00FE2800">
              <w:rPr>
                <w:rFonts w:ascii="Times New Roman" w:hAnsi="Times New Roman" w:cs="Times New Roman"/>
                <w:b/>
                <w:bCs/>
                <w:i/>
                <w:iCs/>
                <w:sz w:val="24"/>
                <w:szCs w:val="24"/>
              </w:rPr>
              <w:t>Ukupni procijenjeni trošak provedbe</w:t>
            </w:r>
            <w:r w:rsidRPr="00FE2800">
              <w:rPr>
                <w:rFonts w:ascii="Times New Roman" w:hAnsi="Times New Roman" w:cs="Times New Roman"/>
                <w:b/>
                <w:sz w:val="24"/>
                <w:szCs w:val="24"/>
              </w:rPr>
              <w:t>:</w:t>
            </w:r>
            <w:r w:rsidRPr="00FE2800">
              <w:rPr>
                <w:rFonts w:ascii="Times New Roman" w:hAnsi="Times New Roman" w:cs="Times New Roman"/>
                <w:sz w:val="24"/>
                <w:szCs w:val="24"/>
              </w:rPr>
              <w:t xml:space="preserve"> </w:t>
            </w:r>
            <w:r w:rsidR="00CB2CDC" w:rsidRPr="00CB2CDC">
              <w:rPr>
                <w:rFonts w:ascii="Times New Roman" w:hAnsi="Times New Roman" w:cs="Times New Roman"/>
                <w:sz w:val="24"/>
                <w:szCs w:val="24"/>
              </w:rPr>
              <w:t>35.150.000 kn</w:t>
            </w:r>
          </w:p>
          <w:p w14:paraId="3B4AAFA9" w14:textId="76C32380" w:rsidR="00FD353C" w:rsidRPr="00A35FCB" w:rsidRDefault="00CB2CDC" w:rsidP="00F1261C">
            <w:pPr>
              <w:spacing w:after="0"/>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sz w:val="24"/>
                <w:szCs w:val="24"/>
              </w:rPr>
              <w:t xml:space="preserve">                  </w:t>
            </w:r>
            <w:r w:rsidR="00FE2800" w:rsidRPr="00FE2800">
              <w:rPr>
                <w:rFonts w:ascii="Times New Roman" w:hAnsi="Times New Roman" w:cs="Times New Roman"/>
                <w:bCs/>
                <w:sz w:val="24"/>
                <w:szCs w:val="24"/>
              </w:rPr>
              <w:t xml:space="preserve">EU financiranje: </w:t>
            </w:r>
            <w:r w:rsidR="0003260B" w:rsidRPr="00FE2800">
              <w:rPr>
                <w:rFonts w:ascii="Times New Roman" w:hAnsi="Times New Roman" w:cs="Times New Roman"/>
                <w:bCs/>
                <w:sz w:val="24"/>
                <w:szCs w:val="24"/>
              </w:rPr>
              <w:t xml:space="preserve">35.150.000 kn </w:t>
            </w:r>
            <w:r w:rsidR="00FE2800" w:rsidRPr="00FE2800">
              <w:rPr>
                <w:rFonts w:ascii="Times New Roman" w:hAnsi="Times New Roman" w:cs="Times New Roman"/>
                <w:bCs/>
                <w:sz w:val="24"/>
                <w:szCs w:val="24"/>
              </w:rPr>
              <w:t xml:space="preserve">iz </w:t>
            </w:r>
            <w:r w:rsidR="0003260B" w:rsidRPr="00FE2800">
              <w:rPr>
                <w:rFonts w:ascii="Times New Roman" w:hAnsi="Times New Roman" w:cs="Times New Roman"/>
                <w:bCs/>
                <w:sz w:val="24"/>
                <w:szCs w:val="24"/>
              </w:rPr>
              <w:t>ESF+</w:t>
            </w:r>
            <w:r w:rsidR="00E82BC8" w:rsidRPr="00FE2800">
              <w:rPr>
                <w:rFonts w:ascii="Times New Roman" w:hAnsi="Times New Roman" w:cs="Times New Roman"/>
                <w:bCs/>
                <w:sz w:val="24"/>
                <w:szCs w:val="24"/>
              </w:rPr>
              <w:t xml:space="preserve"> </w:t>
            </w:r>
            <w:r w:rsidR="00BB56F4">
              <w:rPr>
                <w:rFonts w:ascii="Times New Roman" w:hAnsi="Times New Roman" w:cs="Times New Roman"/>
                <w:bCs/>
                <w:sz w:val="24"/>
                <w:szCs w:val="24"/>
              </w:rPr>
              <w:t>-</w:t>
            </w:r>
            <w:r w:rsidR="00BB56F4">
              <w:t xml:space="preserve"> </w:t>
            </w:r>
            <w:r w:rsidR="00BB56F4" w:rsidRPr="00BB56F4">
              <w:rPr>
                <w:rFonts w:ascii="Times New Roman" w:hAnsi="Times New Roman" w:cs="Times New Roman"/>
                <w:bCs/>
                <w:sz w:val="24"/>
                <w:szCs w:val="24"/>
              </w:rPr>
              <w:t>EU financijska perspektiva 202l.- 2027.</w:t>
            </w:r>
          </w:p>
        </w:tc>
      </w:tr>
      <w:tr w:rsidR="00FD353C" w:rsidRPr="00BA435D" w14:paraId="059702E1" w14:textId="77777777" w:rsidTr="00F1261C">
        <w:trPr>
          <w:trHeight w:val="335"/>
        </w:trPr>
        <w:tc>
          <w:tcPr>
            <w:tcW w:w="9511"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741FDE10" w14:textId="45012497" w:rsidR="00FD353C" w:rsidRPr="00A35FCB" w:rsidRDefault="00FD353C" w:rsidP="00F1261C">
            <w:pPr>
              <w:spacing w:after="0"/>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5FCB">
              <w:rPr>
                <w:rFonts w:ascii="Times New Roman" w:hAnsi="Times New Roman" w:cs="Times New Roman"/>
                <w:b/>
                <w:bCs/>
                <w:i/>
                <w:iCs/>
                <w:sz w:val="24"/>
                <w:szCs w:val="24"/>
              </w:rPr>
              <w:t>Vremenski okvir</w:t>
            </w:r>
            <w:r w:rsidRPr="00A35FCB">
              <w:rPr>
                <w:rFonts w:ascii="Times New Roman" w:hAnsi="Times New Roman" w:cs="Times New Roman"/>
                <w:sz w:val="24"/>
                <w:szCs w:val="24"/>
              </w:rPr>
              <w:t>:</w:t>
            </w:r>
            <w:r w:rsidRPr="00A35FCB">
              <w:rPr>
                <w:rFonts w:ascii="Times New Roman" w:hAnsi="Times New Roman" w:cs="Times New Roman"/>
                <w:b/>
                <w:sz w:val="24"/>
                <w:szCs w:val="24"/>
              </w:rPr>
              <w:t xml:space="preserve"> </w:t>
            </w:r>
            <w:r w:rsidRPr="00A35FCB">
              <w:rPr>
                <w:rFonts w:ascii="Times New Roman" w:hAnsi="Times New Roman" w:cs="Times New Roman"/>
                <w:bCs/>
                <w:sz w:val="24"/>
                <w:szCs w:val="24"/>
              </w:rPr>
              <w:t>202</w:t>
            </w:r>
            <w:r w:rsidR="00E82BC8">
              <w:rPr>
                <w:rFonts w:ascii="Times New Roman" w:hAnsi="Times New Roman" w:cs="Times New Roman"/>
                <w:bCs/>
                <w:sz w:val="24"/>
                <w:szCs w:val="24"/>
              </w:rPr>
              <w:t>2</w:t>
            </w:r>
            <w:r w:rsidRPr="00A35FCB">
              <w:rPr>
                <w:rFonts w:ascii="Times New Roman" w:hAnsi="Times New Roman" w:cs="Times New Roman"/>
                <w:bCs/>
                <w:sz w:val="24"/>
                <w:szCs w:val="24"/>
              </w:rPr>
              <w:t>. – 2024.</w:t>
            </w:r>
          </w:p>
        </w:tc>
      </w:tr>
      <w:tr w:rsidR="00FD353C" w:rsidRPr="00BA435D" w14:paraId="00518643" w14:textId="77777777" w:rsidTr="00EF5D11">
        <w:trPr>
          <w:trHeight w:val="297"/>
        </w:trPr>
        <w:tc>
          <w:tcPr>
            <w:tcW w:w="9511"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07EBE8E0" w14:textId="6943EE64" w:rsidR="00FD353C" w:rsidRPr="00A35FCB" w:rsidRDefault="00FD353C" w:rsidP="00F1261C">
            <w:pPr>
              <w:spacing w:after="0"/>
              <w:rPr>
                <w:rFonts w:ascii="Times New Roman" w:eastAsia="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5FCB">
              <w:rPr>
                <w:rFonts w:ascii="Times New Roman" w:hAnsi="Times New Roman" w:cs="Times New Roman"/>
                <w:b/>
                <w:bCs/>
                <w:i/>
                <w:iCs/>
                <w:sz w:val="24"/>
                <w:szCs w:val="24"/>
              </w:rPr>
              <w:t>Vrsta mjere</w:t>
            </w:r>
            <w:r w:rsidRPr="00A35FCB">
              <w:rPr>
                <w:rFonts w:ascii="Times New Roman" w:hAnsi="Times New Roman" w:cs="Times New Roman"/>
                <w:b/>
                <w:bCs/>
                <w:sz w:val="24"/>
                <w:szCs w:val="24"/>
              </w:rPr>
              <w:t>: R</w:t>
            </w:r>
          </w:p>
        </w:tc>
      </w:tr>
      <w:tr w:rsidR="00F93950" w:rsidRPr="00BA435D" w14:paraId="16CB1F4D" w14:textId="77777777" w:rsidTr="0032414C">
        <w:tc>
          <w:tcPr>
            <w:tcW w:w="9511" w:type="dxa"/>
            <w:gridSpan w:val="10"/>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445F4AF3" w14:textId="219CA08E" w:rsidR="00F93950" w:rsidRPr="00BA435D" w:rsidRDefault="00F93950" w:rsidP="00F93950">
            <w:pPr>
              <w:pStyle w:val="Heading4"/>
              <w:framePr w:hSpace="0" w:wrap="auto" w:vAnchor="margin" w:hAnchor="text" w:yAlign="inline"/>
              <w:jc w:val="both"/>
            </w:pPr>
            <w:bookmarkStart w:id="31" w:name="_Toc90447826"/>
            <w:r w:rsidRPr="00F44189">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Mjera </w:t>
            </w:r>
            <w:r w:rsidR="00FD353C">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F44189">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A435D">
              <w:t xml:space="preserve"> </w:t>
            </w:r>
            <w:r>
              <w:t>Poboljšanje i d</w:t>
            </w:r>
            <w:r w:rsidRPr="00BA435D">
              <w:rPr>
                <w:rFonts w:eastAsia="Calibri"/>
              </w:rPr>
              <w:t>ostupnost besplatnih programa usmjerenih socijalnom uključivanju djece i obitelji u riziku od siromaštva i socijalne isključenosti</w:t>
            </w:r>
            <w:bookmarkEnd w:id="31"/>
          </w:p>
        </w:tc>
      </w:tr>
      <w:tr w:rsidR="00F93950" w:rsidRPr="00BA435D" w14:paraId="68FC30A9" w14:textId="77777777" w:rsidTr="0032414C">
        <w:tc>
          <w:tcPr>
            <w:tcW w:w="9511" w:type="dxa"/>
            <w:gridSpan w:val="10"/>
            <w:tcBorders>
              <w:top w:val="single" w:sz="4" w:space="0" w:color="auto"/>
              <w:left w:val="single" w:sz="4" w:space="0" w:color="auto"/>
              <w:bottom w:val="single" w:sz="4" w:space="0" w:color="auto"/>
              <w:right w:val="single" w:sz="4" w:space="0" w:color="auto"/>
            </w:tcBorders>
            <w:hideMark/>
          </w:tcPr>
          <w:p w14:paraId="097C8A58" w14:textId="5DCCD862" w:rsidR="00F93950" w:rsidRPr="00F47107" w:rsidRDefault="00F93950" w:rsidP="00F93950">
            <w:pPr>
              <w:spacing w:after="0" w:line="256" w:lineRule="auto"/>
              <w:jc w:val="both"/>
              <w:rPr>
                <w:rFonts w:ascii="Times New Roman" w:hAnsi="Times New Roman" w:cs="Times New Roman"/>
                <w:b/>
                <w:i/>
                <w:iCs/>
                <w:sz w:val="24"/>
                <w:szCs w:val="24"/>
              </w:rPr>
            </w:pPr>
            <w:r w:rsidRPr="00F47107">
              <w:rPr>
                <w:rFonts w:ascii="Times New Roman" w:hAnsi="Times New Roman" w:cs="Times New Roman"/>
                <w:b/>
                <w:i/>
                <w:iCs/>
                <w:sz w:val="24"/>
                <w:szCs w:val="24"/>
              </w:rPr>
              <w:t>Svrha mjere</w:t>
            </w:r>
            <w:r>
              <w:rPr>
                <w:rFonts w:ascii="Times New Roman" w:hAnsi="Times New Roman" w:cs="Times New Roman"/>
                <w:b/>
                <w:i/>
                <w:iCs/>
                <w:sz w:val="24"/>
                <w:szCs w:val="24"/>
              </w:rPr>
              <w:t xml:space="preserve"> i opis doprinosa provedbi posebnog cilja</w:t>
            </w:r>
            <w:r w:rsidRPr="00F47107">
              <w:rPr>
                <w:rFonts w:ascii="Times New Roman" w:hAnsi="Times New Roman" w:cs="Times New Roman"/>
                <w:b/>
                <w:i/>
                <w:iCs/>
                <w:sz w:val="24"/>
                <w:szCs w:val="24"/>
              </w:rPr>
              <w:t>:</w:t>
            </w:r>
          </w:p>
          <w:p w14:paraId="09D3FC62" w14:textId="0AE43201" w:rsidR="00F93950" w:rsidRDefault="00F93950" w:rsidP="00F93950">
            <w:pPr>
              <w:spacing w:after="0" w:line="256" w:lineRule="auto"/>
              <w:jc w:val="both"/>
              <w:rPr>
                <w:rFonts w:ascii="Times New Roman" w:eastAsia="Times New Roman" w:hAnsi="Times New Roman" w:cs="Times New Roman"/>
                <w:sz w:val="24"/>
                <w:szCs w:val="24"/>
              </w:rPr>
            </w:pPr>
            <w:r w:rsidRPr="00F47107">
              <w:rPr>
                <w:rFonts w:ascii="Times New Roman" w:hAnsi="Times New Roman" w:cs="Times New Roman"/>
                <w:bCs/>
                <w:sz w:val="24"/>
                <w:szCs w:val="24"/>
              </w:rPr>
              <w:t xml:space="preserve">Kroz dostupnost </w:t>
            </w:r>
            <w:r w:rsidRPr="00F47107">
              <w:rPr>
                <w:rFonts w:ascii="Times New Roman" w:eastAsia="Times New Roman" w:hAnsi="Times New Roman" w:cs="Times New Roman"/>
                <w:sz w:val="24"/>
                <w:szCs w:val="24"/>
              </w:rPr>
              <w:t>programa socijalnog uključivanja djeci i obiteljima u riziku od siromaštva (npr. kulturni, umjetnički, sportski, obrazovni programi</w:t>
            </w:r>
            <w:r>
              <w:rPr>
                <w:rFonts w:ascii="Times New Roman" w:eastAsia="Times New Roman" w:hAnsi="Times New Roman" w:cs="Times New Roman"/>
                <w:sz w:val="24"/>
                <w:szCs w:val="24"/>
              </w:rPr>
              <w:t xml:space="preserve"> i izleti</w:t>
            </w:r>
            <w:r w:rsidRPr="00F47107">
              <w:rPr>
                <w:rFonts w:ascii="Times New Roman" w:eastAsia="Times New Roman" w:hAnsi="Times New Roman" w:cs="Times New Roman"/>
                <w:sz w:val="24"/>
                <w:szCs w:val="24"/>
              </w:rPr>
              <w:t>), doprinijet će se razvijanju i usmjeravanju interesa djece na ova područja, jačanju osobnih kompetencija i socijalnih vještina, a u cilju prevencije socijalnog isključivanja. Djeci i mladima koji izlaze iz skrbi pružat će se programi kako bi ih se osnažilo</w:t>
            </w:r>
            <w:r>
              <w:rPr>
                <w:rFonts w:ascii="Times New Roman" w:eastAsia="Times New Roman" w:hAnsi="Times New Roman" w:cs="Times New Roman"/>
                <w:sz w:val="24"/>
                <w:szCs w:val="24"/>
              </w:rPr>
              <w:t xml:space="preserve"> i preveniralo socijalno isključivanje</w:t>
            </w:r>
            <w:r w:rsidRPr="00F47107">
              <w:rPr>
                <w:rFonts w:ascii="Times New Roman" w:eastAsia="Times New Roman" w:hAnsi="Times New Roman" w:cs="Times New Roman"/>
                <w:sz w:val="24"/>
                <w:szCs w:val="24"/>
              </w:rPr>
              <w:t xml:space="preserve">. </w:t>
            </w:r>
          </w:p>
          <w:p w14:paraId="6F5EFE24" w14:textId="77777777" w:rsidR="00897181" w:rsidRPr="00F47107" w:rsidRDefault="00897181" w:rsidP="00F93950">
            <w:pPr>
              <w:spacing w:after="0" w:line="256" w:lineRule="auto"/>
              <w:jc w:val="both"/>
              <w:rPr>
                <w:rFonts w:ascii="Times New Roman" w:eastAsia="Times New Roman" w:hAnsi="Times New Roman" w:cs="Times New Roman"/>
                <w:sz w:val="24"/>
                <w:szCs w:val="24"/>
              </w:rPr>
            </w:pPr>
          </w:p>
          <w:p w14:paraId="2485E7BD" w14:textId="51D1C382" w:rsidR="00F93950" w:rsidRPr="00F47107" w:rsidRDefault="00F93950" w:rsidP="00F93950">
            <w:pPr>
              <w:spacing w:after="0" w:line="256" w:lineRule="auto"/>
              <w:jc w:val="both"/>
              <w:rPr>
                <w:rFonts w:ascii="Times New Roman" w:hAnsi="Times New Roman" w:cs="Times New Roman"/>
                <w:b/>
                <w:i/>
                <w:iCs/>
                <w:sz w:val="24"/>
                <w:szCs w:val="24"/>
              </w:rPr>
            </w:pPr>
            <w:r w:rsidRPr="00F47107">
              <w:rPr>
                <w:rFonts w:ascii="Times New Roman" w:hAnsi="Times New Roman" w:cs="Times New Roman"/>
                <w:b/>
                <w:i/>
                <w:iCs/>
                <w:sz w:val="24"/>
                <w:szCs w:val="24"/>
              </w:rPr>
              <w:t>Pokazatelji rezultata:</w:t>
            </w:r>
          </w:p>
          <w:p w14:paraId="4017F09D" w14:textId="3154AF73" w:rsidR="00F93950" w:rsidRPr="00F96DDA" w:rsidRDefault="00F93950" w:rsidP="0088439E">
            <w:pPr>
              <w:numPr>
                <w:ilvl w:val="0"/>
                <w:numId w:val="15"/>
              </w:numPr>
              <w:spacing w:after="0" w:line="240" w:lineRule="auto"/>
              <w:contextualSpacing/>
              <w:jc w:val="both"/>
              <w:rPr>
                <w:rFonts w:ascii="Times New Roman" w:eastAsia="Calibri" w:hAnsi="Times New Roman" w:cs="Times New Roman"/>
                <w:b/>
                <w:bCs/>
                <w:sz w:val="24"/>
                <w:szCs w:val="24"/>
              </w:rPr>
            </w:pPr>
            <w:r w:rsidRPr="00F47107">
              <w:rPr>
                <w:rFonts w:ascii="Times New Roman" w:eastAsia="Calibri" w:hAnsi="Times New Roman" w:cs="Times New Roman"/>
                <w:sz w:val="24"/>
                <w:szCs w:val="24"/>
              </w:rPr>
              <w:t>broj djece i mladih u riziku od siromaštva ili socijalne isključenosti uključenih u program</w:t>
            </w:r>
            <w:r>
              <w:rPr>
                <w:rFonts w:ascii="Times New Roman" w:eastAsia="Calibri" w:hAnsi="Times New Roman" w:cs="Times New Roman"/>
                <w:sz w:val="24"/>
                <w:szCs w:val="24"/>
              </w:rPr>
              <w:t>e socijalnog uključivanja</w:t>
            </w:r>
            <w:r w:rsidRPr="00F47107">
              <w:rPr>
                <w:rFonts w:ascii="Times New Roman" w:eastAsia="Calibri" w:hAnsi="Times New Roman" w:cs="Times New Roman"/>
                <w:sz w:val="24"/>
                <w:szCs w:val="24"/>
              </w:rPr>
              <w:t xml:space="preserve"> (prema dobi i spolu)</w:t>
            </w:r>
          </w:p>
          <w:p w14:paraId="4656E8D8" w14:textId="4FB7EC19" w:rsidR="00F93950" w:rsidRPr="00F96DDA" w:rsidRDefault="00F93950" w:rsidP="0088439E">
            <w:pPr>
              <w:numPr>
                <w:ilvl w:val="0"/>
                <w:numId w:val="15"/>
              </w:numPr>
              <w:spacing w:after="0" w:line="240" w:lineRule="auto"/>
              <w:contextualSpacing/>
              <w:jc w:val="both"/>
              <w:rPr>
                <w:rFonts w:ascii="Times New Roman" w:eastAsia="Calibri" w:hAnsi="Times New Roman" w:cs="Times New Roman"/>
                <w:sz w:val="24"/>
                <w:szCs w:val="24"/>
              </w:rPr>
            </w:pPr>
            <w:r w:rsidRPr="00F96DDA">
              <w:rPr>
                <w:rFonts w:ascii="Times New Roman" w:eastAsia="Calibri" w:hAnsi="Times New Roman" w:cs="Times New Roman"/>
                <w:sz w:val="24"/>
                <w:szCs w:val="24"/>
              </w:rPr>
              <w:t>broj obitelji u riziku od siromaštva ili socijalne isključenosti uključenih u programe socijalnog uključivanja</w:t>
            </w:r>
          </w:p>
          <w:p w14:paraId="513ECA37" w14:textId="70E081AF" w:rsidR="00F93950" w:rsidRPr="00F1261C" w:rsidRDefault="00F93950" w:rsidP="00F93950">
            <w:pPr>
              <w:spacing w:after="0" w:line="240" w:lineRule="auto"/>
              <w:contextualSpacing/>
              <w:jc w:val="both"/>
              <w:rPr>
                <w:rFonts w:ascii="Times New Roman" w:eastAsia="Calibri" w:hAnsi="Times New Roman" w:cs="Times New Roman"/>
                <w:bCs/>
                <w:sz w:val="16"/>
                <w:szCs w:val="16"/>
              </w:rPr>
            </w:pPr>
          </w:p>
          <w:p w14:paraId="6893AB59" w14:textId="77777777" w:rsidR="00F93950" w:rsidRPr="00F47107" w:rsidRDefault="00F93950" w:rsidP="00F93950">
            <w:pPr>
              <w:spacing w:after="0" w:line="256" w:lineRule="auto"/>
              <w:jc w:val="both"/>
              <w:rPr>
                <w:rFonts w:ascii="Times New Roman" w:hAnsi="Times New Roman" w:cs="Times New Roman"/>
                <w:b/>
                <w:i/>
                <w:iCs/>
                <w:sz w:val="24"/>
                <w:szCs w:val="24"/>
              </w:rPr>
            </w:pPr>
            <w:r w:rsidRPr="00F47107">
              <w:rPr>
                <w:rFonts w:ascii="Times New Roman" w:hAnsi="Times New Roman" w:cs="Times New Roman"/>
                <w:b/>
                <w:i/>
                <w:iCs/>
                <w:sz w:val="24"/>
                <w:szCs w:val="24"/>
              </w:rPr>
              <w:t>Aktivnosti:</w:t>
            </w:r>
          </w:p>
          <w:p w14:paraId="042171F1" w14:textId="77777777" w:rsidR="00F93950" w:rsidRPr="00F47107" w:rsidRDefault="00F93950" w:rsidP="0088439E">
            <w:pPr>
              <w:numPr>
                <w:ilvl w:val="0"/>
                <w:numId w:val="16"/>
              </w:numPr>
              <w:spacing w:after="0" w:line="256" w:lineRule="auto"/>
              <w:contextualSpacing/>
              <w:jc w:val="both"/>
              <w:rPr>
                <w:rFonts w:ascii="Times New Roman" w:hAnsi="Times New Roman" w:cs="Times New Roman"/>
                <w:bCs/>
                <w:sz w:val="24"/>
                <w:szCs w:val="24"/>
              </w:rPr>
            </w:pPr>
            <w:r w:rsidRPr="00F47107">
              <w:rPr>
                <w:rFonts w:ascii="Times New Roman" w:eastAsia="Calibri" w:hAnsi="Times New Roman" w:cs="Times New Roman"/>
                <w:bCs/>
                <w:sz w:val="24"/>
                <w:szCs w:val="24"/>
              </w:rPr>
              <w:t xml:space="preserve">Pružanje programa socijalnog uključivanja za djecu i obitelji u riziku od siromaštva </w:t>
            </w:r>
          </w:p>
          <w:p w14:paraId="121CE0A7" w14:textId="77777777" w:rsidR="00F93950" w:rsidRPr="00EF5D11" w:rsidRDefault="00F93950" w:rsidP="0088439E">
            <w:pPr>
              <w:numPr>
                <w:ilvl w:val="0"/>
                <w:numId w:val="16"/>
              </w:numPr>
              <w:spacing w:after="0" w:line="256" w:lineRule="auto"/>
              <w:contextualSpacing/>
              <w:jc w:val="both"/>
              <w:rPr>
                <w:rFonts w:ascii="Times New Roman" w:hAnsi="Times New Roman" w:cs="Times New Roman"/>
                <w:bCs/>
                <w:sz w:val="24"/>
                <w:szCs w:val="24"/>
              </w:rPr>
            </w:pPr>
            <w:r w:rsidRPr="00EF5D11">
              <w:rPr>
                <w:rFonts w:ascii="Times New Roman" w:hAnsi="Times New Roman" w:cs="Times New Roman"/>
                <w:bCs/>
                <w:sz w:val="24"/>
                <w:szCs w:val="24"/>
              </w:rPr>
              <w:t xml:space="preserve">Pružanje programa osnaživanja i podrške djeci i mladima nakon izlaska iz skrbi </w:t>
            </w:r>
          </w:p>
          <w:p w14:paraId="6FDC1161" w14:textId="0AAA54B0" w:rsidR="00F93950" w:rsidRPr="00EF5D11" w:rsidRDefault="00F93950" w:rsidP="0088439E">
            <w:pPr>
              <w:numPr>
                <w:ilvl w:val="0"/>
                <w:numId w:val="16"/>
              </w:numPr>
              <w:spacing w:before="240" w:after="0" w:line="256" w:lineRule="auto"/>
              <w:contextualSpacing/>
              <w:jc w:val="both"/>
              <w:rPr>
                <w:rFonts w:ascii="Times New Roman" w:hAnsi="Times New Roman" w:cs="Times New Roman"/>
                <w:bCs/>
                <w:sz w:val="24"/>
                <w:szCs w:val="24"/>
              </w:rPr>
            </w:pPr>
            <w:r w:rsidRPr="00EF5D11">
              <w:rPr>
                <w:rFonts w:ascii="Times New Roman" w:hAnsi="Times New Roman" w:cs="Times New Roman"/>
                <w:bCs/>
                <w:sz w:val="24"/>
                <w:szCs w:val="24"/>
              </w:rPr>
              <w:t>Priprema i provedba kulturnih, umjetničkih za djecu i mlade u riziku od siromaštva i socijalne isključenosti</w:t>
            </w:r>
          </w:p>
          <w:p w14:paraId="2BA4B68E" w14:textId="411715DD" w:rsidR="00F93950" w:rsidRPr="00D32503" w:rsidRDefault="00D32503" w:rsidP="0088439E">
            <w:pPr>
              <w:pStyle w:val="ListParagraph"/>
              <w:numPr>
                <w:ilvl w:val="0"/>
                <w:numId w:val="16"/>
              </w:numPr>
              <w:rPr>
                <w:rFonts w:ascii="Times New Roman" w:hAnsi="Times New Roman" w:cs="Times New Roman"/>
                <w:bCs/>
                <w:sz w:val="24"/>
                <w:szCs w:val="24"/>
              </w:rPr>
            </w:pPr>
            <w:r w:rsidRPr="00EF5D11">
              <w:rPr>
                <w:rFonts w:ascii="Times New Roman" w:hAnsi="Times New Roman" w:cs="Times New Roman"/>
                <w:bCs/>
                <w:sz w:val="24"/>
                <w:szCs w:val="24"/>
              </w:rPr>
              <w:t>Priprema i provedba sportskih aktivnosti i izleta za djecu i mlade u riziku od siromaštva i socijalne isključenosti</w:t>
            </w:r>
          </w:p>
        </w:tc>
      </w:tr>
      <w:tr w:rsidR="00F93950" w:rsidRPr="00BA435D" w14:paraId="162335FF" w14:textId="77777777" w:rsidTr="0032414C">
        <w:tc>
          <w:tcPr>
            <w:tcW w:w="9511" w:type="dxa"/>
            <w:gridSpan w:val="10"/>
            <w:tcBorders>
              <w:top w:val="single" w:sz="4" w:space="0" w:color="auto"/>
              <w:left w:val="single" w:sz="4" w:space="0" w:color="auto"/>
              <w:bottom w:val="single" w:sz="4" w:space="0" w:color="auto"/>
              <w:right w:val="single" w:sz="4" w:space="0" w:color="auto"/>
            </w:tcBorders>
            <w:hideMark/>
          </w:tcPr>
          <w:p w14:paraId="2DE3C3C0" w14:textId="77777777" w:rsidR="00F93950" w:rsidRPr="00F47107" w:rsidRDefault="00F93950" w:rsidP="00F93950">
            <w:pPr>
              <w:spacing w:after="0" w:line="256" w:lineRule="auto"/>
              <w:jc w:val="both"/>
              <w:rPr>
                <w:rFonts w:ascii="Times New Roman" w:hAnsi="Times New Roman" w:cs="Times New Roman"/>
                <w:b/>
                <w:i/>
                <w:iCs/>
                <w:sz w:val="24"/>
                <w:szCs w:val="24"/>
              </w:rPr>
            </w:pPr>
            <w:r w:rsidRPr="00F47107">
              <w:rPr>
                <w:rFonts w:ascii="Times New Roman" w:hAnsi="Times New Roman" w:cs="Times New Roman"/>
                <w:b/>
                <w:i/>
                <w:iCs/>
                <w:sz w:val="24"/>
                <w:szCs w:val="24"/>
              </w:rPr>
              <w:lastRenderedPageBreak/>
              <w:t>Nositelji/sunositelji:</w:t>
            </w:r>
          </w:p>
          <w:p w14:paraId="15D95600" w14:textId="4355B75A" w:rsidR="00F93950" w:rsidRPr="00F47107" w:rsidRDefault="00F93950" w:rsidP="00F93950">
            <w:pPr>
              <w:spacing w:after="0" w:line="256" w:lineRule="auto"/>
              <w:jc w:val="both"/>
              <w:rPr>
                <w:rFonts w:ascii="Times New Roman" w:hAnsi="Times New Roman" w:cs="Times New Roman"/>
                <w:bCs/>
                <w:sz w:val="24"/>
                <w:szCs w:val="24"/>
              </w:rPr>
            </w:pPr>
            <w:r w:rsidRPr="00F47107">
              <w:rPr>
                <w:rFonts w:ascii="Times New Roman" w:hAnsi="Times New Roman" w:cs="Times New Roman"/>
                <w:b/>
                <w:i/>
                <w:iCs/>
                <w:sz w:val="24"/>
                <w:szCs w:val="24"/>
              </w:rPr>
              <w:t xml:space="preserve">a) nositelj mjere: </w:t>
            </w:r>
            <w:r w:rsidRPr="00F47107">
              <w:rPr>
                <w:rFonts w:ascii="Times New Roman" w:hAnsi="Times New Roman" w:cs="Times New Roman"/>
                <w:bCs/>
                <w:sz w:val="24"/>
                <w:szCs w:val="24"/>
              </w:rPr>
              <w:t>M</w:t>
            </w:r>
            <w:r>
              <w:rPr>
                <w:rFonts w:ascii="Times New Roman" w:hAnsi="Times New Roman" w:cs="Times New Roman"/>
                <w:bCs/>
                <w:sz w:val="24"/>
                <w:szCs w:val="24"/>
              </w:rPr>
              <w:t xml:space="preserve">inistarstvo rada, mirovinskoga sustava, obitelji i socijalne politike, </w:t>
            </w:r>
            <w:r w:rsidRPr="008529C8">
              <w:rPr>
                <w:rFonts w:ascii="Times New Roman" w:hAnsi="Times New Roman" w:cs="Times New Roman"/>
                <w:bCs/>
                <w:sz w:val="24"/>
                <w:szCs w:val="24"/>
              </w:rPr>
              <w:t>Ministarstvo kulture i medija</w:t>
            </w:r>
            <w:r>
              <w:rPr>
                <w:rFonts w:ascii="Times New Roman" w:hAnsi="Times New Roman" w:cs="Times New Roman"/>
                <w:bCs/>
                <w:sz w:val="24"/>
                <w:szCs w:val="24"/>
              </w:rPr>
              <w:t>, Ministarstvo turizma i sporta</w:t>
            </w:r>
          </w:p>
          <w:p w14:paraId="625B2BBA" w14:textId="77777777" w:rsidR="00F93950" w:rsidRDefault="00F93950" w:rsidP="00F93950">
            <w:pPr>
              <w:spacing w:after="0" w:line="256" w:lineRule="auto"/>
              <w:jc w:val="both"/>
              <w:rPr>
                <w:rFonts w:ascii="Times New Roman" w:hAnsi="Times New Roman" w:cs="Times New Roman"/>
                <w:bCs/>
                <w:sz w:val="24"/>
                <w:szCs w:val="24"/>
              </w:rPr>
            </w:pPr>
            <w:r w:rsidRPr="00F47107">
              <w:rPr>
                <w:rFonts w:ascii="Times New Roman" w:hAnsi="Times New Roman" w:cs="Times New Roman"/>
                <w:b/>
                <w:i/>
                <w:iCs/>
                <w:sz w:val="24"/>
                <w:szCs w:val="24"/>
              </w:rPr>
              <w:t>b) sunositelji mjere:</w:t>
            </w:r>
            <w:r>
              <w:rPr>
                <w:rFonts w:ascii="Times New Roman" w:hAnsi="Times New Roman" w:cs="Times New Roman"/>
                <w:b/>
                <w:i/>
                <w:iCs/>
                <w:sz w:val="24"/>
                <w:szCs w:val="24"/>
              </w:rPr>
              <w:t xml:space="preserve"> </w:t>
            </w:r>
            <w:r w:rsidRPr="00337026">
              <w:rPr>
                <w:rFonts w:ascii="Times New Roman" w:hAnsi="Times New Roman" w:cs="Times New Roman"/>
                <w:iCs/>
                <w:sz w:val="24"/>
                <w:szCs w:val="24"/>
              </w:rPr>
              <w:t>organizacije civilnog društva,</w:t>
            </w:r>
            <w:r>
              <w:rPr>
                <w:rFonts w:ascii="Times New Roman" w:hAnsi="Times New Roman" w:cs="Times New Roman"/>
                <w:b/>
                <w:i/>
                <w:iCs/>
                <w:sz w:val="24"/>
                <w:szCs w:val="24"/>
              </w:rPr>
              <w:t xml:space="preserve"> </w:t>
            </w:r>
            <w:r>
              <w:rPr>
                <w:rFonts w:ascii="Times New Roman" w:hAnsi="Times New Roman" w:cs="Times New Roman"/>
                <w:bCs/>
                <w:sz w:val="24"/>
                <w:szCs w:val="24"/>
              </w:rPr>
              <w:t>jedinice lokalne i područne (regionalne) samouprave</w:t>
            </w:r>
          </w:p>
          <w:p w14:paraId="4DC4E8C9" w14:textId="378AC959" w:rsidR="00897181" w:rsidRPr="00897181" w:rsidRDefault="00897181" w:rsidP="00F93950">
            <w:pPr>
              <w:spacing w:after="0" w:line="256" w:lineRule="auto"/>
              <w:jc w:val="both"/>
              <w:rPr>
                <w:rFonts w:ascii="Times New Roman" w:hAnsi="Times New Roman" w:cs="Times New Roman"/>
                <w:bCs/>
                <w:sz w:val="16"/>
                <w:szCs w:val="16"/>
              </w:rPr>
            </w:pPr>
          </w:p>
        </w:tc>
      </w:tr>
      <w:tr w:rsidR="00F93950" w:rsidRPr="00BA435D" w14:paraId="3543C1CE" w14:textId="77777777" w:rsidTr="0032414C">
        <w:tc>
          <w:tcPr>
            <w:tcW w:w="9511" w:type="dxa"/>
            <w:gridSpan w:val="10"/>
            <w:tcBorders>
              <w:top w:val="single" w:sz="4" w:space="0" w:color="auto"/>
              <w:left w:val="single" w:sz="4" w:space="0" w:color="auto"/>
              <w:bottom w:val="single" w:sz="4" w:space="0" w:color="auto"/>
              <w:right w:val="single" w:sz="4" w:space="0" w:color="auto"/>
            </w:tcBorders>
            <w:hideMark/>
          </w:tcPr>
          <w:p w14:paraId="5FDB3C58" w14:textId="77777777" w:rsidR="00F93950" w:rsidRPr="00F47107" w:rsidRDefault="00F93950" w:rsidP="00F93950">
            <w:pPr>
              <w:spacing w:after="0" w:line="256" w:lineRule="auto"/>
              <w:jc w:val="both"/>
              <w:rPr>
                <w:rFonts w:ascii="Times New Roman" w:hAnsi="Times New Roman" w:cs="Times New Roman"/>
                <w:b/>
                <w:i/>
                <w:iCs/>
                <w:sz w:val="24"/>
                <w:szCs w:val="24"/>
              </w:rPr>
            </w:pPr>
            <w:r w:rsidRPr="00F47107">
              <w:rPr>
                <w:rFonts w:ascii="Times New Roman" w:hAnsi="Times New Roman" w:cs="Times New Roman"/>
                <w:b/>
                <w:i/>
                <w:iCs/>
                <w:sz w:val="24"/>
                <w:szCs w:val="24"/>
              </w:rPr>
              <w:t>Izvor financiranja/sufinanciranja:</w:t>
            </w:r>
          </w:p>
          <w:p w14:paraId="78A6EB75" w14:textId="77777777" w:rsidR="00F93950" w:rsidRPr="00F47107" w:rsidRDefault="00F93950" w:rsidP="00F93950">
            <w:pPr>
              <w:spacing w:after="0" w:line="256" w:lineRule="auto"/>
              <w:jc w:val="both"/>
              <w:rPr>
                <w:rFonts w:ascii="Times New Roman" w:hAnsi="Times New Roman" w:cs="Times New Roman"/>
                <w:b/>
                <w:i/>
                <w:iCs/>
                <w:sz w:val="24"/>
                <w:szCs w:val="24"/>
              </w:rPr>
            </w:pPr>
            <w:r w:rsidRPr="00F47107">
              <w:rPr>
                <w:rFonts w:ascii="Times New Roman" w:hAnsi="Times New Roman" w:cs="Times New Roman"/>
                <w:b/>
                <w:i/>
                <w:iCs/>
                <w:sz w:val="24"/>
                <w:szCs w:val="24"/>
              </w:rPr>
              <w:t xml:space="preserve">a) Državni proračun: </w:t>
            </w:r>
          </w:p>
          <w:p w14:paraId="36A3F27F" w14:textId="77777777" w:rsidR="00F93950" w:rsidRPr="006102FC" w:rsidRDefault="00F93950" w:rsidP="0088439E">
            <w:pPr>
              <w:pStyle w:val="ListParagraph"/>
              <w:numPr>
                <w:ilvl w:val="0"/>
                <w:numId w:val="17"/>
              </w:numPr>
              <w:spacing w:after="0" w:line="256" w:lineRule="auto"/>
              <w:jc w:val="both"/>
              <w:rPr>
                <w:rFonts w:ascii="Times New Roman" w:hAnsi="Times New Roman" w:cs="Times New Roman"/>
                <w:bCs/>
                <w:sz w:val="24"/>
                <w:szCs w:val="24"/>
              </w:rPr>
            </w:pPr>
            <w:r w:rsidRPr="006102FC">
              <w:rPr>
                <w:rFonts w:ascii="Times New Roman" w:hAnsi="Times New Roman" w:cs="Times New Roman"/>
                <w:bCs/>
                <w:sz w:val="24"/>
                <w:szCs w:val="24"/>
              </w:rPr>
              <w:t>Razdjel 086/05 – MROSP Program 4002 Skrb za socijalno osjetljive skupine na Aktivnosti A734189 Udruge u socijalnoj skrbi račun 3811 Tekuće donacije u novcu</w:t>
            </w:r>
          </w:p>
          <w:p w14:paraId="10A5AFEB" w14:textId="059C652F" w:rsidR="00F93950" w:rsidRPr="00343D79" w:rsidRDefault="00F93950" w:rsidP="0088439E">
            <w:pPr>
              <w:pStyle w:val="ListParagraph"/>
              <w:numPr>
                <w:ilvl w:val="0"/>
                <w:numId w:val="17"/>
              </w:numPr>
              <w:rPr>
                <w:rFonts w:ascii="Times New Roman" w:hAnsi="Times New Roman" w:cs="Times New Roman"/>
                <w:bCs/>
                <w:sz w:val="24"/>
                <w:szCs w:val="24"/>
              </w:rPr>
            </w:pPr>
            <w:r w:rsidRPr="00483090">
              <w:rPr>
                <w:rFonts w:ascii="Times New Roman" w:hAnsi="Times New Roman" w:cs="Times New Roman"/>
                <w:bCs/>
                <w:sz w:val="24"/>
                <w:szCs w:val="24"/>
              </w:rPr>
              <w:t>Razdjel 086/05 – MROSP Aktivnost T877004, izvor 12 i izvor 561</w:t>
            </w:r>
          </w:p>
          <w:p w14:paraId="79B7E2C1" w14:textId="45412031" w:rsidR="00EE5F90" w:rsidRDefault="00F93950" w:rsidP="0088439E">
            <w:pPr>
              <w:pStyle w:val="ListParagraph"/>
              <w:numPr>
                <w:ilvl w:val="0"/>
                <w:numId w:val="17"/>
              </w:numPr>
              <w:rPr>
                <w:rFonts w:ascii="Times New Roman" w:hAnsi="Times New Roman" w:cs="Times New Roman"/>
                <w:bCs/>
                <w:sz w:val="24"/>
                <w:szCs w:val="24"/>
              </w:rPr>
            </w:pPr>
            <w:r w:rsidRPr="00EE5F90">
              <w:rPr>
                <w:rFonts w:ascii="Times New Roman" w:hAnsi="Times New Roman" w:cs="Times New Roman"/>
                <w:bCs/>
                <w:sz w:val="24"/>
                <w:szCs w:val="24"/>
              </w:rPr>
              <w:t xml:space="preserve">MINTS: Razdjel 090 – </w:t>
            </w:r>
            <w:r w:rsidR="00EE5F90" w:rsidRPr="00EE5F90">
              <w:rPr>
                <w:rFonts w:ascii="Times New Roman" w:hAnsi="Times New Roman" w:cs="Times New Roman"/>
                <w:bCs/>
                <w:sz w:val="24"/>
                <w:szCs w:val="24"/>
              </w:rPr>
              <w:t>Potrebno je otvoriti novu aktivnost u proračunu po usvajanju  OP Učinkoviti ljudski potencijali  2021. -2027 .</w:t>
            </w:r>
          </w:p>
          <w:p w14:paraId="6E7CE2DF" w14:textId="3E5A669D" w:rsidR="00EF5D11" w:rsidRPr="00EE5F90" w:rsidRDefault="00EF5D11" w:rsidP="0088439E">
            <w:pPr>
              <w:pStyle w:val="ListParagraph"/>
              <w:numPr>
                <w:ilvl w:val="0"/>
                <w:numId w:val="17"/>
              </w:numPr>
              <w:rPr>
                <w:rFonts w:ascii="Times New Roman" w:hAnsi="Times New Roman" w:cs="Times New Roman"/>
                <w:bCs/>
                <w:sz w:val="24"/>
                <w:szCs w:val="24"/>
              </w:rPr>
            </w:pPr>
            <w:r>
              <w:rPr>
                <w:rFonts w:ascii="Times New Roman" w:hAnsi="Times New Roman" w:cs="Times New Roman"/>
                <w:bCs/>
                <w:sz w:val="24"/>
                <w:szCs w:val="24"/>
              </w:rPr>
              <w:t xml:space="preserve">MKM započinje provedbu aktivnosti od 2025. </w:t>
            </w:r>
          </w:p>
          <w:p w14:paraId="6D34C7B6" w14:textId="1E82FD40" w:rsidR="00F93950" w:rsidRPr="006102FC" w:rsidRDefault="00F93950" w:rsidP="00F93950">
            <w:pPr>
              <w:pStyle w:val="ListParagraph"/>
              <w:spacing w:after="0" w:line="256" w:lineRule="auto"/>
              <w:jc w:val="both"/>
              <w:rPr>
                <w:rFonts w:ascii="Times New Roman" w:hAnsi="Times New Roman" w:cs="Times New Roman"/>
                <w:bCs/>
                <w:sz w:val="12"/>
                <w:szCs w:val="12"/>
              </w:rPr>
            </w:pPr>
          </w:p>
          <w:p w14:paraId="2F3F8B1D" w14:textId="44A86F6D" w:rsidR="00F93950" w:rsidRDefault="00F93950" w:rsidP="00F93950">
            <w:pPr>
              <w:spacing w:after="0" w:line="256" w:lineRule="auto"/>
              <w:jc w:val="both"/>
              <w:rPr>
                <w:rFonts w:ascii="Times New Roman" w:hAnsi="Times New Roman" w:cs="Times New Roman"/>
                <w:b/>
                <w:i/>
                <w:iCs/>
                <w:sz w:val="24"/>
                <w:szCs w:val="24"/>
              </w:rPr>
            </w:pPr>
            <w:r w:rsidRPr="00F47107">
              <w:rPr>
                <w:rFonts w:ascii="Times New Roman" w:hAnsi="Times New Roman" w:cs="Times New Roman"/>
                <w:b/>
                <w:i/>
                <w:iCs/>
                <w:sz w:val="24"/>
                <w:szCs w:val="24"/>
              </w:rPr>
              <w:t>b) ostali izvori:</w:t>
            </w:r>
            <w:r>
              <w:rPr>
                <w:rFonts w:ascii="Times New Roman" w:hAnsi="Times New Roman" w:cs="Times New Roman"/>
                <w:b/>
                <w:i/>
                <w:iCs/>
                <w:sz w:val="24"/>
                <w:szCs w:val="24"/>
              </w:rPr>
              <w:t xml:space="preserve"> /</w:t>
            </w:r>
          </w:p>
          <w:p w14:paraId="0CC7722E" w14:textId="5A74106C" w:rsidR="00D32503" w:rsidRPr="00F1261C" w:rsidRDefault="00D32503" w:rsidP="00F93950">
            <w:pPr>
              <w:spacing w:after="0" w:line="256" w:lineRule="auto"/>
              <w:jc w:val="both"/>
              <w:rPr>
                <w:rFonts w:ascii="Times New Roman" w:hAnsi="Times New Roman" w:cs="Times New Roman"/>
                <w:b/>
                <w:i/>
                <w:iCs/>
                <w:sz w:val="16"/>
                <w:szCs w:val="16"/>
              </w:rPr>
            </w:pPr>
          </w:p>
          <w:p w14:paraId="4347682F" w14:textId="77777777" w:rsidR="00D32503" w:rsidRPr="00946356" w:rsidRDefault="00D32503" w:rsidP="00D32503">
            <w:pPr>
              <w:spacing w:after="0" w:line="240" w:lineRule="auto"/>
              <w:jc w:val="both"/>
              <w:rPr>
                <w:rFonts w:ascii="Times New Roman" w:eastAsia="Times New Roman" w:hAnsi="Times New Roman" w:cs="Times New Roman"/>
                <w:i/>
                <w:iCs/>
                <w:color w:val="000000"/>
                <w:sz w:val="24"/>
                <w:szCs w:val="24"/>
                <w:lang w:eastAsia="hr-HR"/>
              </w:rPr>
            </w:pPr>
            <w:r w:rsidRPr="00946356">
              <w:rPr>
                <w:rFonts w:ascii="Times New Roman" w:eastAsia="Times New Roman" w:hAnsi="Times New Roman" w:cs="Times New Roman"/>
                <w:b/>
                <w:bCs/>
                <w:i/>
                <w:iCs/>
                <w:color w:val="000000"/>
                <w:sz w:val="24"/>
                <w:szCs w:val="24"/>
                <w:lang w:eastAsia="hr-HR"/>
              </w:rPr>
              <w:t>Godišnja razrada troška provedbe mjere:</w:t>
            </w:r>
          </w:p>
          <w:p w14:paraId="697E80FA" w14:textId="77777777" w:rsidR="00EF4835" w:rsidRPr="009A61AF" w:rsidRDefault="00EF4835" w:rsidP="00EF4835">
            <w:pPr>
              <w:spacing w:after="0" w:line="276" w:lineRule="auto"/>
              <w:rPr>
                <w:rFonts w:ascii="Times New Roman" w:eastAsia="Times New Roman" w:hAnsi="Times New Roman" w:cs="Times New Roman"/>
                <w:iCs/>
                <w:color w:val="000000"/>
                <w:sz w:val="24"/>
                <w:szCs w:val="24"/>
                <w:lang w:eastAsia="hr-HR"/>
              </w:rPr>
            </w:pPr>
            <w:r w:rsidRPr="009A61AF">
              <w:rPr>
                <w:rFonts w:ascii="Times New Roman" w:eastAsia="Times New Roman" w:hAnsi="Times New Roman" w:cs="Times New Roman"/>
                <w:iCs/>
                <w:color w:val="000000"/>
                <w:sz w:val="24"/>
                <w:szCs w:val="24"/>
                <w:lang w:eastAsia="hr-HR"/>
              </w:rPr>
              <w:t xml:space="preserve">2021. – 2.670.000 kn </w:t>
            </w:r>
          </w:p>
          <w:p w14:paraId="3526F753" w14:textId="77777777" w:rsidR="00EF4835" w:rsidRPr="009A61AF" w:rsidRDefault="00EF4835" w:rsidP="00EF4835">
            <w:pPr>
              <w:spacing w:after="0" w:line="276" w:lineRule="auto"/>
              <w:rPr>
                <w:rFonts w:ascii="Times New Roman" w:eastAsia="Times New Roman" w:hAnsi="Times New Roman" w:cs="Times New Roman"/>
                <w:iCs/>
                <w:color w:val="000000"/>
                <w:sz w:val="24"/>
                <w:szCs w:val="24"/>
                <w:lang w:eastAsia="hr-HR"/>
              </w:rPr>
            </w:pPr>
            <w:r w:rsidRPr="009A61AF">
              <w:rPr>
                <w:rFonts w:ascii="Times New Roman" w:eastAsia="Times New Roman" w:hAnsi="Times New Roman" w:cs="Times New Roman"/>
                <w:iCs/>
                <w:color w:val="000000"/>
                <w:sz w:val="24"/>
                <w:szCs w:val="24"/>
                <w:lang w:eastAsia="hr-HR"/>
              </w:rPr>
              <w:t>2022. – 2.670.000 kn</w:t>
            </w:r>
          </w:p>
          <w:p w14:paraId="32EAF256" w14:textId="64425818" w:rsidR="00EF4835" w:rsidRPr="009A61AF" w:rsidRDefault="00EF4835" w:rsidP="00EF4835">
            <w:pPr>
              <w:spacing w:after="0" w:line="276" w:lineRule="auto"/>
              <w:rPr>
                <w:rFonts w:ascii="Times New Roman" w:eastAsia="Times New Roman" w:hAnsi="Times New Roman" w:cs="Times New Roman"/>
                <w:iCs/>
                <w:color w:val="000000"/>
                <w:sz w:val="24"/>
                <w:szCs w:val="24"/>
                <w:lang w:eastAsia="hr-HR"/>
              </w:rPr>
            </w:pPr>
            <w:r w:rsidRPr="009A61AF">
              <w:rPr>
                <w:rFonts w:ascii="Times New Roman" w:eastAsia="Times New Roman" w:hAnsi="Times New Roman" w:cs="Times New Roman"/>
                <w:iCs/>
                <w:color w:val="000000"/>
                <w:sz w:val="24"/>
                <w:szCs w:val="24"/>
                <w:lang w:eastAsia="hr-HR"/>
              </w:rPr>
              <w:t xml:space="preserve">2023. – </w:t>
            </w:r>
            <w:r w:rsidR="00EB3FC6" w:rsidRPr="00EB3FC6">
              <w:rPr>
                <w:rFonts w:ascii="Times New Roman" w:eastAsia="Times New Roman" w:hAnsi="Times New Roman" w:cs="Times New Roman"/>
                <w:iCs/>
                <w:color w:val="000000"/>
                <w:sz w:val="24"/>
                <w:szCs w:val="24"/>
                <w:lang w:eastAsia="hr-HR"/>
              </w:rPr>
              <w:t>57.050.235</w:t>
            </w:r>
            <w:r w:rsidR="00EB3FC6">
              <w:rPr>
                <w:rFonts w:ascii="Times New Roman" w:eastAsia="Times New Roman" w:hAnsi="Times New Roman" w:cs="Times New Roman"/>
                <w:iCs/>
                <w:color w:val="000000"/>
                <w:sz w:val="24"/>
                <w:szCs w:val="24"/>
                <w:lang w:eastAsia="hr-HR"/>
              </w:rPr>
              <w:t xml:space="preserve"> kn</w:t>
            </w:r>
          </w:p>
          <w:p w14:paraId="7A5F9625" w14:textId="1525BFF8" w:rsidR="00EF4835" w:rsidRPr="009A61AF" w:rsidRDefault="00EF4835" w:rsidP="00EF4835">
            <w:pPr>
              <w:spacing w:after="0" w:line="276" w:lineRule="auto"/>
              <w:rPr>
                <w:rFonts w:ascii="Times New Roman" w:eastAsia="Times New Roman" w:hAnsi="Times New Roman" w:cs="Times New Roman"/>
                <w:iCs/>
                <w:color w:val="000000"/>
                <w:sz w:val="24"/>
                <w:szCs w:val="24"/>
                <w:lang w:eastAsia="hr-HR"/>
              </w:rPr>
            </w:pPr>
            <w:r w:rsidRPr="009A61AF">
              <w:rPr>
                <w:rFonts w:ascii="Times New Roman" w:eastAsia="Times New Roman" w:hAnsi="Times New Roman" w:cs="Times New Roman"/>
                <w:iCs/>
                <w:color w:val="000000"/>
                <w:sz w:val="24"/>
                <w:szCs w:val="24"/>
                <w:lang w:eastAsia="hr-HR"/>
              </w:rPr>
              <w:t>2024. –</w:t>
            </w:r>
            <w:r w:rsidR="00CB2CDC">
              <w:rPr>
                <w:rFonts w:ascii="Times New Roman" w:eastAsia="Times New Roman" w:hAnsi="Times New Roman" w:cs="Times New Roman"/>
                <w:iCs/>
                <w:color w:val="000000"/>
                <w:sz w:val="24"/>
                <w:szCs w:val="24"/>
                <w:lang w:eastAsia="hr-HR"/>
              </w:rPr>
              <w:t xml:space="preserve"> </w:t>
            </w:r>
            <w:r w:rsidR="00EB3FC6">
              <w:rPr>
                <w:rFonts w:ascii="Times New Roman" w:eastAsia="Times New Roman" w:hAnsi="Times New Roman" w:cs="Times New Roman"/>
                <w:iCs/>
                <w:color w:val="000000"/>
                <w:sz w:val="24"/>
                <w:szCs w:val="24"/>
                <w:lang w:eastAsia="hr-HR"/>
              </w:rPr>
              <w:t>57.050</w:t>
            </w:r>
            <w:r w:rsidR="00FB1B75">
              <w:rPr>
                <w:rFonts w:ascii="Times New Roman" w:eastAsia="Times New Roman" w:hAnsi="Times New Roman" w:cs="Times New Roman"/>
                <w:iCs/>
                <w:color w:val="000000"/>
                <w:sz w:val="24"/>
                <w:szCs w:val="24"/>
                <w:lang w:eastAsia="hr-HR"/>
              </w:rPr>
              <w:t>.</w:t>
            </w:r>
            <w:r w:rsidR="00EB3FC6">
              <w:rPr>
                <w:rFonts w:ascii="Times New Roman" w:eastAsia="Times New Roman" w:hAnsi="Times New Roman" w:cs="Times New Roman"/>
                <w:iCs/>
                <w:color w:val="000000"/>
                <w:sz w:val="24"/>
                <w:szCs w:val="24"/>
                <w:lang w:eastAsia="hr-HR"/>
              </w:rPr>
              <w:t>235 kn</w:t>
            </w:r>
          </w:p>
          <w:p w14:paraId="004F15B6" w14:textId="77777777" w:rsidR="00EF4835" w:rsidRPr="00F1261C" w:rsidRDefault="00EF4835" w:rsidP="00F93950">
            <w:pPr>
              <w:spacing w:after="0" w:line="256" w:lineRule="auto"/>
              <w:jc w:val="both"/>
              <w:rPr>
                <w:rFonts w:ascii="Times New Roman" w:hAnsi="Times New Roman" w:cs="Times New Roman"/>
                <w:b/>
                <w:iCs/>
                <w:sz w:val="16"/>
                <w:szCs w:val="16"/>
              </w:rPr>
            </w:pPr>
          </w:p>
          <w:p w14:paraId="206678BC" w14:textId="1570FD7C" w:rsidR="00946356" w:rsidRPr="00946356" w:rsidRDefault="00F93950" w:rsidP="00F93950">
            <w:pPr>
              <w:spacing w:after="0" w:line="256" w:lineRule="auto"/>
              <w:jc w:val="both"/>
              <w:rPr>
                <w:rFonts w:ascii="Times New Roman" w:hAnsi="Times New Roman" w:cs="Times New Roman"/>
                <w:bCs/>
                <w:sz w:val="24"/>
                <w:szCs w:val="24"/>
              </w:rPr>
            </w:pPr>
            <w:r w:rsidRPr="00946356">
              <w:rPr>
                <w:rFonts w:ascii="Times New Roman" w:hAnsi="Times New Roman" w:cs="Times New Roman"/>
                <w:b/>
                <w:i/>
                <w:iCs/>
                <w:sz w:val="24"/>
                <w:szCs w:val="24"/>
              </w:rPr>
              <w:t xml:space="preserve">Ukupni procijenjeni trošak provedbe: </w:t>
            </w:r>
            <w:r w:rsidR="00BB4ACF" w:rsidRPr="00BB4ACF">
              <w:rPr>
                <w:rFonts w:ascii="Times New Roman" w:hAnsi="Times New Roman" w:cs="Times New Roman"/>
                <w:bCs/>
                <w:sz w:val="24"/>
                <w:szCs w:val="24"/>
              </w:rPr>
              <w:t>119.440.470</w:t>
            </w:r>
            <w:r w:rsidR="00BB4ACF">
              <w:rPr>
                <w:rFonts w:ascii="Times New Roman" w:hAnsi="Times New Roman" w:cs="Times New Roman"/>
                <w:bCs/>
                <w:sz w:val="24"/>
                <w:szCs w:val="24"/>
              </w:rPr>
              <w:t xml:space="preserve"> </w:t>
            </w:r>
            <w:r w:rsidR="00EF4835" w:rsidRPr="00946356">
              <w:rPr>
                <w:rFonts w:ascii="Times New Roman" w:hAnsi="Times New Roman" w:cs="Times New Roman"/>
                <w:bCs/>
                <w:sz w:val="24"/>
                <w:szCs w:val="24"/>
              </w:rPr>
              <w:t xml:space="preserve">kn od toga </w:t>
            </w:r>
          </w:p>
          <w:p w14:paraId="2A8B71F0" w14:textId="77777777" w:rsidR="00EF5D11" w:rsidRDefault="000D24A5" w:rsidP="000D24A5">
            <w:pPr>
              <w:spacing w:after="0" w:line="256"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2C995108" w14:textId="17D2A689" w:rsidR="00946356" w:rsidRPr="00946356" w:rsidRDefault="00EF5D11" w:rsidP="000D24A5">
            <w:pPr>
              <w:spacing w:after="0" w:line="256"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46356" w:rsidRPr="00946356">
              <w:rPr>
                <w:rFonts w:ascii="Times New Roman" w:hAnsi="Times New Roman" w:cs="Times New Roman"/>
                <w:bCs/>
                <w:sz w:val="24"/>
                <w:szCs w:val="24"/>
              </w:rPr>
              <w:t>Sredstva iz Državnog proračuna: 10.680.000</w:t>
            </w:r>
            <w:r w:rsidR="00BB4ACF">
              <w:rPr>
                <w:rFonts w:ascii="Times New Roman" w:hAnsi="Times New Roman" w:cs="Times New Roman"/>
                <w:bCs/>
                <w:sz w:val="24"/>
                <w:szCs w:val="24"/>
              </w:rPr>
              <w:t xml:space="preserve"> kn</w:t>
            </w:r>
          </w:p>
          <w:p w14:paraId="72DBA447" w14:textId="77777777" w:rsidR="00CB2CDC" w:rsidRDefault="00EF5D11" w:rsidP="00EF5D11">
            <w:pPr>
              <w:spacing w:after="0" w:line="256"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EF4835" w:rsidRPr="00946356">
              <w:rPr>
                <w:rFonts w:ascii="Times New Roman" w:hAnsi="Times New Roman" w:cs="Times New Roman"/>
                <w:bCs/>
                <w:sz w:val="24"/>
                <w:szCs w:val="24"/>
              </w:rPr>
              <w:t>EU financiranje</w:t>
            </w:r>
            <w:r w:rsidR="00946356" w:rsidRPr="00946356">
              <w:rPr>
                <w:rFonts w:ascii="Times New Roman" w:hAnsi="Times New Roman" w:cs="Times New Roman"/>
                <w:bCs/>
                <w:sz w:val="24"/>
                <w:szCs w:val="24"/>
              </w:rPr>
              <w:t>:</w:t>
            </w:r>
            <w:r w:rsidR="00EF4835" w:rsidRPr="00946356">
              <w:rPr>
                <w:rFonts w:ascii="Times New Roman" w:hAnsi="Times New Roman" w:cs="Times New Roman"/>
                <w:bCs/>
                <w:sz w:val="24"/>
                <w:szCs w:val="24"/>
              </w:rPr>
              <w:t xml:space="preserve"> </w:t>
            </w:r>
            <w:r w:rsidRPr="00EF5D11">
              <w:rPr>
                <w:rFonts w:ascii="Times New Roman" w:hAnsi="Times New Roman" w:cs="Times New Roman"/>
                <w:bCs/>
                <w:sz w:val="24"/>
                <w:szCs w:val="24"/>
              </w:rPr>
              <w:t>108.760.470</w:t>
            </w:r>
            <w:r>
              <w:rPr>
                <w:rFonts w:ascii="Times New Roman" w:hAnsi="Times New Roman" w:cs="Times New Roman"/>
                <w:bCs/>
                <w:sz w:val="24"/>
                <w:szCs w:val="24"/>
              </w:rPr>
              <w:t>, od toga</w:t>
            </w:r>
            <w:r w:rsidR="00CB2CDC">
              <w:rPr>
                <w:rFonts w:ascii="Times New Roman" w:hAnsi="Times New Roman" w:cs="Times New Roman"/>
                <w:bCs/>
                <w:sz w:val="24"/>
                <w:szCs w:val="24"/>
              </w:rPr>
              <w:t xml:space="preserve"> </w:t>
            </w:r>
            <w:r w:rsidR="00946356" w:rsidRPr="00946356">
              <w:rPr>
                <w:rFonts w:ascii="Times New Roman" w:hAnsi="Times New Roman" w:cs="Times New Roman"/>
                <w:bCs/>
                <w:sz w:val="24"/>
                <w:szCs w:val="24"/>
              </w:rPr>
              <w:t>60.800.000 kn iz ES</w:t>
            </w:r>
            <w:r w:rsidR="00EF4835" w:rsidRPr="00946356">
              <w:rPr>
                <w:rFonts w:ascii="Times New Roman" w:hAnsi="Times New Roman" w:cs="Times New Roman"/>
                <w:bCs/>
                <w:sz w:val="24"/>
                <w:szCs w:val="24"/>
              </w:rPr>
              <w:t>F+</w:t>
            </w:r>
            <w:r w:rsidR="00946356" w:rsidRPr="00946356">
              <w:rPr>
                <w:rFonts w:ascii="Times New Roman" w:hAnsi="Times New Roman" w:cs="Times New Roman"/>
                <w:bCs/>
                <w:sz w:val="24"/>
                <w:szCs w:val="24"/>
              </w:rPr>
              <w:t xml:space="preserve"> 2021.–2027.</w:t>
            </w:r>
            <w:r w:rsidR="00946356">
              <w:rPr>
                <w:rFonts w:ascii="Times New Roman" w:hAnsi="Times New Roman" w:cs="Times New Roman"/>
                <w:bCs/>
                <w:sz w:val="24"/>
                <w:szCs w:val="24"/>
              </w:rPr>
              <w:t xml:space="preserve"> </w:t>
            </w:r>
            <w:r w:rsidR="00BB4ACF">
              <w:rPr>
                <w:rFonts w:ascii="Times New Roman" w:hAnsi="Times New Roman" w:cs="Times New Roman"/>
                <w:bCs/>
                <w:sz w:val="24"/>
                <w:szCs w:val="24"/>
              </w:rPr>
              <w:t xml:space="preserve">i </w:t>
            </w:r>
            <w:r w:rsidR="00CB2CDC">
              <w:rPr>
                <w:rFonts w:ascii="Times New Roman" w:hAnsi="Times New Roman" w:cs="Times New Roman"/>
                <w:bCs/>
                <w:sz w:val="24"/>
                <w:szCs w:val="24"/>
              </w:rPr>
              <w:t xml:space="preserve">                                                          </w:t>
            </w:r>
          </w:p>
          <w:p w14:paraId="26DEAA33" w14:textId="3528D753" w:rsidR="00897181" w:rsidRDefault="00CB2CDC" w:rsidP="00EF5D11">
            <w:pPr>
              <w:spacing w:after="0" w:line="256"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B4ACF" w:rsidRPr="00BB4ACF">
              <w:rPr>
                <w:rFonts w:ascii="Times New Roman" w:hAnsi="Times New Roman" w:cs="Times New Roman"/>
                <w:bCs/>
                <w:sz w:val="24"/>
                <w:szCs w:val="24"/>
              </w:rPr>
              <w:t>47.960.470</w:t>
            </w:r>
            <w:r w:rsidR="00BB4ACF">
              <w:rPr>
                <w:rFonts w:ascii="Times New Roman" w:hAnsi="Times New Roman" w:cs="Times New Roman"/>
                <w:bCs/>
                <w:sz w:val="24"/>
                <w:szCs w:val="24"/>
              </w:rPr>
              <w:t xml:space="preserve"> kn OPULJUP</w:t>
            </w:r>
            <w:r w:rsidR="00EF5D11">
              <w:rPr>
                <w:rFonts w:ascii="Times New Roman" w:hAnsi="Times New Roman" w:cs="Times New Roman"/>
                <w:bCs/>
                <w:sz w:val="24"/>
                <w:szCs w:val="24"/>
              </w:rPr>
              <w:t xml:space="preserve"> </w:t>
            </w:r>
            <w:r w:rsidR="00BB4ACF">
              <w:rPr>
                <w:rFonts w:ascii="Times New Roman" w:hAnsi="Times New Roman" w:cs="Times New Roman"/>
                <w:bCs/>
                <w:sz w:val="24"/>
                <w:szCs w:val="24"/>
              </w:rPr>
              <w:t>2021.-2027.</w:t>
            </w:r>
            <w:r>
              <w:rPr>
                <w:rFonts w:ascii="Times New Roman" w:hAnsi="Times New Roman" w:cs="Times New Roman"/>
                <w:bCs/>
                <w:sz w:val="24"/>
                <w:szCs w:val="24"/>
              </w:rPr>
              <w:t xml:space="preserve"> (EU financijska perspektiva 2021.-2027.)</w:t>
            </w:r>
          </w:p>
          <w:p w14:paraId="37856B21" w14:textId="77777777" w:rsidR="00897181" w:rsidRPr="00CB2CDC" w:rsidRDefault="00897181" w:rsidP="00EF5D11">
            <w:pPr>
              <w:spacing w:after="0" w:line="256" w:lineRule="auto"/>
              <w:jc w:val="both"/>
              <w:rPr>
                <w:rFonts w:ascii="Times New Roman" w:hAnsi="Times New Roman" w:cs="Times New Roman"/>
                <w:bCs/>
                <w:vanish/>
                <w:sz w:val="24"/>
                <w:szCs w:val="24"/>
                <w:specVanish/>
              </w:rPr>
            </w:pPr>
          </w:p>
          <w:p w14:paraId="33C8B13A" w14:textId="659A809D" w:rsidR="00EF5D11" w:rsidRPr="00F47107" w:rsidRDefault="00EF5D11" w:rsidP="00EF5D11">
            <w:pPr>
              <w:spacing w:after="0" w:line="256" w:lineRule="auto"/>
              <w:jc w:val="both"/>
              <w:rPr>
                <w:rFonts w:ascii="Times New Roman" w:hAnsi="Times New Roman" w:cs="Times New Roman"/>
                <w:bCs/>
                <w:sz w:val="24"/>
                <w:szCs w:val="24"/>
              </w:rPr>
            </w:pPr>
          </w:p>
        </w:tc>
      </w:tr>
      <w:tr w:rsidR="00F93950" w:rsidRPr="00BA435D" w14:paraId="5C9FD77B" w14:textId="77777777" w:rsidTr="0032414C">
        <w:tc>
          <w:tcPr>
            <w:tcW w:w="9511" w:type="dxa"/>
            <w:gridSpan w:val="10"/>
            <w:tcBorders>
              <w:top w:val="single" w:sz="4" w:space="0" w:color="auto"/>
              <w:left w:val="single" w:sz="4" w:space="0" w:color="auto"/>
              <w:bottom w:val="single" w:sz="4" w:space="0" w:color="auto"/>
              <w:right w:val="single" w:sz="4" w:space="0" w:color="auto"/>
            </w:tcBorders>
          </w:tcPr>
          <w:p w14:paraId="7D55B8CF" w14:textId="01CD6CE6" w:rsidR="00897181" w:rsidRPr="00F1261C" w:rsidRDefault="00F93950" w:rsidP="00F93950">
            <w:pPr>
              <w:spacing w:after="0" w:line="256" w:lineRule="auto"/>
              <w:jc w:val="both"/>
              <w:rPr>
                <w:rFonts w:ascii="Times New Roman" w:hAnsi="Times New Roman" w:cs="Times New Roman"/>
                <w:bCs/>
                <w:sz w:val="24"/>
                <w:szCs w:val="24"/>
              </w:rPr>
            </w:pPr>
            <w:r>
              <w:rPr>
                <w:rFonts w:ascii="Times New Roman" w:hAnsi="Times New Roman" w:cs="Times New Roman"/>
                <w:b/>
                <w:i/>
                <w:iCs/>
                <w:sz w:val="24"/>
                <w:szCs w:val="24"/>
              </w:rPr>
              <w:t xml:space="preserve">Vremenski okvir: </w:t>
            </w:r>
            <w:r>
              <w:rPr>
                <w:rFonts w:ascii="Times New Roman" w:hAnsi="Times New Roman" w:cs="Times New Roman"/>
                <w:bCs/>
                <w:sz w:val="24"/>
                <w:szCs w:val="24"/>
              </w:rPr>
              <w:t>2021. – 2024.</w:t>
            </w:r>
          </w:p>
        </w:tc>
      </w:tr>
      <w:tr w:rsidR="00F93950" w:rsidRPr="00BA435D" w14:paraId="4F331212" w14:textId="77777777" w:rsidTr="0032414C">
        <w:tc>
          <w:tcPr>
            <w:tcW w:w="9511" w:type="dxa"/>
            <w:gridSpan w:val="10"/>
            <w:tcBorders>
              <w:top w:val="single" w:sz="4" w:space="0" w:color="auto"/>
              <w:left w:val="single" w:sz="4" w:space="0" w:color="auto"/>
              <w:bottom w:val="single" w:sz="4" w:space="0" w:color="auto"/>
              <w:right w:val="single" w:sz="4" w:space="0" w:color="auto"/>
            </w:tcBorders>
            <w:hideMark/>
          </w:tcPr>
          <w:p w14:paraId="10D73AB9" w14:textId="7AD96A3C" w:rsidR="00897181" w:rsidRDefault="00F93950" w:rsidP="00F93950">
            <w:pPr>
              <w:spacing w:after="0" w:line="256" w:lineRule="auto"/>
              <w:jc w:val="both"/>
              <w:rPr>
                <w:rFonts w:ascii="Times New Roman" w:hAnsi="Times New Roman" w:cs="Times New Roman"/>
                <w:bCs/>
                <w:sz w:val="24"/>
                <w:szCs w:val="24"/>
              </w:rPr>
            </w:pPr>
            <w:r w:rsidRPr="00F47107">
              <w:rPr>
                <w:rFonts w:ascii="Times New Roman" w:hAnsi="Times New Roman" w:cs="Times New Roman"/>
                <w:b/>
                <w:i/>
                <w:iCs/>
                <w:sz w:val="24"/>
                <w:szCs w:val="24"/>
              </w:rPr>
              <w:t xml:space="preserve">Vrsta mjere: </w:t>
            </w:r>
            <w:r w:rsidRPr="00C06320">
              <w:rPr>
                <w:rFonts w:ascii="Times New Roman" w:hAnsi="Times New Roman" w:cs="Times New Roman"/>
                <w:b/>
                <w:sz w:val="24"/>
                <w:szCs w:val="24"/>
              </w:rPr>
              <w:t>I</w:t>
            </w:r>
            <w:r w:rsidRPr="00C06320">
              <w:rPr>
                <w:rFonts w:ascii="Times New Roman" w:hAnsi="Times New Roman" w:cs="Times New Roman"/>
                <w:bCs/>
                <w:sz w:val="24"/>
                <w:szCs w:val="24"/>
              </w:rPr>
              <w:t xml:space="preserve"> </w:t>
            </w:r>
          </w:p>
          <w:p w14:paraId="036EDD79" w14:textId="07688893" w:rsidR="00B56590" w:rsidRPr="00F47107" w:rsidRDefault="00B56590" w:rsidP="00F93950">
            <w:pPr>
              <w:spacing w:after="0" w:line="256" w:lineRule="auto"/>
              <w:jc w:val="both"/>
              <w:rPr>
                <w:rFonts w:ascii="Times New Roman" w:hAnsi="Times New Roman" w:cs="Times New Roman"/>
                <w:bCs/>
                <w:sz w:val="24"/>
                <w:szCs w:val="24"/>
              </w:rPr>
            </w:pPr>
          </w:p>
        </w:tc>
      </w:tr>
      <w:tr w:rsidR="00F93950" w:rsidRPr="00BA435D" w14:paraId="7D22CFCA" w14:textId="77777777" w:rsidTr="0032414C">
        <w:tc>
          <w:tcPr>
            <w:tcW w:w="9511"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F19D0E" w14:textId="5E0ACF07" w:rsidR="00F93950" w:rsidRPr="00BA435D" w:rsidRDefault="00F93950" w:rsidP="00F93950">
            <w:pPr>
              <w:pStyle w:val="Heading3"/>
              <w:framePr w:hSpace="0" w:wrap="auto" w:vAnchor="margin" w:hAnchor="text" w:yAlign="inline"/>
            </w:pPr>
            <w:bookmarkStart w:id="32" w:name="_Toc90447827"/>
            <w:r w:rsidRPr="00F44189">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Posebni cilj 3:</w:t>
            </w:r>
            <w:r w:rsidRPr="00BA435D">
              <w:t xml:space="preserve"> </w:t>
            </w:r>
            <w:bookmarkStart w:id="33" w:name="_Hlk70967329"/>
            <w:r w:rsidRPr="00BA435D">
              <w:rPr>
                <w:rFonts w:eastAsia="Calibri"/>
              </w:rPr>
              <w:t xml:space="preserve"> </w:t>
            </w:r>
            <w:bookmarkStart w:id="34" w:name="_Hlk88662838"/>
            <w:r w:rsidRPr="00BA435D">
              <w:rPr>
                <w:rFonts w:eastAsia="Calibri"/>
              </w:rPr>
              <w:t xml:space="preserve">Povećanje </w:t>
            </w:r>
            <w:bookmarkEnd w:id="33"/>
            <w:r>
              <w:rPr>
                <w:rFonts w:eastAsia="Calibri"/>
              </w:rPr>
              <w:t>visine obitel</w:t>
            </w:r>
            <w:r>
              <w:t>jskih i najnižih mirovina</w:t>
            </w:r>
            <w:bookmarkEnd w:id="32"/>
            <w:bookmarkEnd w:id="34"/>
          </w:p>
        </w:tc>
      </w:tr>
      <w:tr w:rsidR="00F93950" w:rsidRPr="00BA435D" w14:paraId="52F19800" w14:textId="77777777" w:rsidTr="0061404B">
        <w:tc>
          <w:tcPr>
            <w:tcW w:w="9511" w:type="dxa"/>
            <w:gridSpan w:val="10"/>
            <w:tcBorders>
              <w:top w:val="single" w:sz="4" w:space="0" w:color="auto"/>
              <w:left w:val="single" w:sz="4" w:space="0" w:color="auto"/>
              <w:bottom w:val="single" w:sz="4" w:space="0" w:color="auto"/>
              <w:right w:val="single" w:sz="4" w:space="0" w:color="auto"/>
            </w:tcBorders>
            <w:shd w:val="clear" w:color="auto" w:fill="auto"/>
          </w:tcPr>
          <w:p w14:paraId="604F07F8" w14:textId="37FE1013" w:rsidR="00F93950" w:rsidRPr="000D0071" w:rsidRDefault="00F93950" w:rsidP="00F93950">
            <w:pPr>
              <w:rPr>
                <w:rFonts w:ascii="Times New Roman" w:hAnsi="Times New Roman" w:cs="Times New Roman"/>
                <w:b/>
                <w:sz w:val="24"/>
                <w:szCs w:val="24"/>
              </w:rPr>
            </w:pPr>
            <w:r w:rsidRPr="000D0071">
              <w:rPr>
                <w:rFonts w:ascii="Times New Roman" w:hAnsi="Times New Roman" w:cs="Times New Roman"/>
                <w:sz w:val="24"/>
                <w:szCs w:val="24"/>
              </w:rPr>
              <w:t xml:space="preserve">Pokazatelj ishoda: </w:t>
            </w:r>
            <w:r>
              <w:t xml:space="preserve"> </w:t>
            </w:r>
            <w:r w:rsidRPr="007C3E09">
              <w:rPr>
                <w:rFonts w:ascii="Times New Roman" w:hAnsi="Times New Roman" w:cs="Times New Roman"/>
                <w:i/>
                <w:iCs/>
                <w:sz w:val="24"/>
                <w:szCs w:val="24"/>
              </w:rPr>
              <w:t>OI.02.3.60 Udio obiteljske mirovine u prosječnoj mirovini</w:t>
            </w:r>
          </w:p>
        </w:tc>
      </w:tr>
      <w:tr w:rsidR="00F93950" w:rsidRPr="00BA435D" w14:paraId="12DE0B07" w14:textId="40141F55" w:rsidTr="0061404B">
        <w:tc>
          <w:tcPr>
            <w:tcW w:w="4275" w:type="dxa"/>
            <w:gridSpan w:val="2"/>
            <w:tcBorders>
              <w:top w:val="single" w:sz="4" w:space="0" w:color="auto"/>
              <w:left w:val="single" w:sz="4" w:space="0" w:color="auto"/>
              <w:bottom w:val="single" w:sz="4" w:space="0" w:color="auto"/>
              <w:right w:val="single" w:sz="4" w:space="0" w:color="auto"/>
            </w:tcBorders>
            <w:shd w:val="clear" w:color="auto" w:fill="auto"/>
          </w:tcPr>
          <w:p w14:paraId="1DC46832" w14:textId="5CDA2EB9" w:rsidR="00F93950" w:rsidRPr="000D0071" w:rsidRDefault="00F93950" w:rsidP="00F93950">
            <w:pPr>
              <w:rPr>
                <w:rFonts w:ascii="Times New Roman" w:hAnsi="Times New Roman" w:cs="Times New Roman"/>
                <w:b/>
                <w:sz w:val="24"/>
                <w:szCs w:val="24"/>
              </w:rPr>
            </w:pPr>
            <w:r w:rsidRPr="000D0071">
              <w:rPr>
                <w:rFonts w:ascii="Times New Roman" w:hAnsi="Times New Roman" w:cs="Times New Roman"/>
                <w:sz w:val="24"/>
                <w:szCs w:val="24"/>
              </w:rPr>
              <w:t>Početna vrijednost:</w:t>
            </w:r>
            <w:r>
              <w:rPr>
                <w:rFonts w:ascii="Times New Roman" w:hAnsi="Times New Roman" w:cs="Times New Roman"/>
                <w:sz w:val="24"/>
                <w:szCs w:val="24"/>
              </w:rPr>
              <w:t xml:space="preserve"> </w:t>
            </w:r>
            <w:r w:rsidRPr="007C3E09">
              <w:rPr>
                <w:rFonts w:ascii="Times New Roman" w:hAnsi="Times New Roman" w:cs="Times New Roman"/>
                <w:i/>
                <w:iCs/>
                <w:sz w:val="24"/>
                <w:szCs w:val="24"/>
              </w:rPr>
              <w:t>81%</w:t>
            </w:r>
          </w:p>
        </w:tc>
        <w:tc>
          <w:tcPr>
            <w:tcW w:w="5236" w:type="dxa"/>
            <w:gridSpan w:val="8"/>
            <w:tcBorders>
              <w:top w:val="single" w:sz="4" w:space="0" w:color="auto"/>
              <w:left w:val="single" w:sz="4" w:space="0" w:color="auto"/>
              <w:bottom w:val="single" w:sz="4" w:space="0" w:color="auto"/>
              <w:right w:val="single" w:sz="4" w:space="0" w:color="auto"/>
            </w:tcBorders>
            <w:shd w:val="clear" w:color="auto" w:fill="auto"/>
          </w:tcPr>
          <w:p w14:paraId="5F02DD9D" w14:textId="53C524B8" w:rsidR="00F93950" w:rsidRPr="000D0071" w:rsidRDefault="00F93950" w:rsidP="00F93950">
            <w:pPr>
              <w:rPr>
                <w:rFonts w:ascii="Times New Roman" w:hAnsi="Times New Roman" w:cs="Times New Roman"/>
                <w:b/>
                <w:sz w:val="24"/>
                <w:szCs w:val="24"/>
              </w:rPr>
            </w:pPr>
            <w:r w:rsidRPr="000D0071">
              <w:rPr>
                <w:rFonts w:ascii="Times New Roman" w:hAnsi="Times New Roman" w:cs="Times New Roman"/>
                <w:sz w:val="24"/>
                <w:szCs w:val="24"/>
              </w:rPr>
              <w:t>Ciljana vrijednost:</w:t>
            </w:r>
            <w:r>
              <w:rPr>
                <w:rFonts w:ascii="Times New Roman" w:hAnsi="Times New Roman" w:cs="Times New Roman"/>
                <w:sz w:val="24"/>
                <w:szCs w:val="24"/>
              </w:rPr>
              <w:t xml:space="preserve"> </w:t>
            </w:r>
            <w:r w:rsidRPr="007C3E09">
              <w:rPr>
                <w:rFonts w:ascii="Times New Roman" w:hAnsi="Times New Roman" w:cs="Times New Roman"/>
                <w:i/>
                <w:iCs/>
                <w:sz w:val="24"/>
                <w:szCs w:val="24"/>
              </w:rPr>
              <w:t>91-96%</w:t>
            </w:r>
          </w:p>
        </w:tc>
      </w:tr>
      <w:tr w:rsidR="00F93950" w:rsidRPr="00BA435D" w14:paraId="4C2800EC" w14:textId="77777777" w:rsidTr="0061404B">
        <w:tc>
          <w:tcPr>
            <w:tcW w:w="9511" w:type="dxa"/>
            <w:gridSpan w:val="10"/>
            <w:tcBorders>
              <w:top w:val="single" w:sz="4" w:space="0" w:color="auto"/>
              <w:left w:val="single" w:sz="4" w:space="0" w:color="auto"/>
              <w:bottom w:val="single" w:sz="4" w:space="0" w:color="auto"/>
              <w:right w:val="single" w:sz="4" w:space="0" w:color="auto"/>
            </w:tcBorders>
            <w:shd w:val="clear" w:color="auto" w:fill="auto"/>
          </w:tcPr>
          <w:p w14:paraId="27A3A61A" w14:textId="1C41A7A2" w:rsidR="00F93950" w:rsidRPr="000D0071" w:rsidRDefault="00F93950" w:rsidP="00F93950">
            <w:pPr>
              <w:rPr>
                <w:rFonts w:ascii="Times New Roman" w:hAnsi="Times New Roman" w:cs="Times New Roman"/>
                <w:b/>
                <w:sz w:val="24"/>
                <w:szCs w:val="24"/>
              </w:rPr>
            </w:pPr>
            <w:r w:rsidRPr="000D0071">
              <w:rPr>
                <w:rFonts w:ascii="Times New Roman" w:hAnsi="Times New Roman" w:cs="Times New Roman"/>
                <w:sz w:val="24"/>
                <w:szCs w:val="24"/>
              </w:rPr>
              <w:t xml:space="preserve">Pokazatelj ishoda: </w:t>
            </w:r>
            <w:r>
              <w:t xml:space="preserve"> </w:t>
            </w:r>
            <w:r w:rsidRPr="007C3E09">
              <w:rPr>
                <w:rFonts w:ascii="Times New Roman" w:hAnsi="Times New Roman" w:cs="Times New Roman"/>
                <w:i/>
                <w:iCs/>
                <w:sz w:val="24"/>
                <w:szCs w:val="24"/>
              </w:rPr>
              <w:t>OI.02.3.61 Udio najniže mirovine u prosječnoj mirovini</w:t>
            </w:r>
          </w:p>
        </w:tc>
      </w:tr>
      <w:tr w:rsidR="00F93950" w:rsidRPr="00BA435D" w14:paraId="762AA03A" w14:textId="01F803EB" w:rsidTr="0061404B">
        <w:tc>
          <w:tcPr>
            <w:tcW w:w="4245" w:type="dxa"/>
            <w:tcBorders>
              <w:top w:val="single" w:sz="4" w:space="0" w:color="auto"/>
              <w:left w:val="single" w:sz="4" w:space="0" w:color="auto"/>
              <w:bottom w:val="single" w:sz="4" w:space="0" w:color="auto"/>
              <w:right w:val="single" w:sz="4" w:space="0" w:color="auto"/>
            </w:tcBorders>
            <w:shd w:val="clear" w:color="auto" w:fill="auto"/>
          </w:tcPr>
          <w:p w14:paraId="35B83088" w14:textId="0B3841C2" w:rsidR="00F93950" w:rsidRPr="000D0071" w:rsidRDefault="00F93950" w:rsidP="00F93950">
            <w:pPr>
              <w:rPr>
                <w:rFonts w:ascii="Times New Roman" w:hAnsi="Times New Roman" w:cs="Times New Roman"/>
                <w:b/>
                <w:sz w:val="24"/>
                <w:szCs w:val="24"/>
              </w:rPr>
            </w:pPr>
            <w:r w:rsidRPr="000D0071">
              <w:rPr>
                <w:rFonts w:ascii="Times New Roman" w:hAnsi="Times New Roman" w:cs="Times New Roman"/>
                <w:sz w:val="24"/>
                <w:szCs w:val="24"/>
              </w:rPr>
              <w:t xml:space="preserve">Početna vrijednost: </w:t>
            </w:r>
            <w:r w:rsidRPr="007C3E09">
              <w:rPr>
                <w:rFonts w:ascii="Times New Roman" w:hAnsi="Times New Roman" w:cs="Times New Roman"/>
                <w:i/>
                <w:iCs/>
                <w:sz w:val="24"/>
                <w:szCs w:val="24"/>
              </w:rPr>
              <w:t>65%</w:t>
            </w:r>
          </w:p>
        </w:tc>
        <w:tc>
          <w:tcPr>
            <w:tcW w:w="5266" w:type="dxa"/>
            <w:gridSpan w:val="9"/>
            <w:tcBorders>
              <w:top w:val="single" w:sz="4" w:space="0" w:color="auto"/>
              <w:left w:val="single" w:sz="4" w:space="0" w:color="auto"/>
              <w:bottom w:val="single" w:sz="4" w:space="0" w:color="auto"/>
              <w:right w:val="single" w:sz="4" w:space="0" w:color="auto"/>
            </w:tcBorders>
            <w:shd w:val="clear" w:color="auto" w:fill="auto"/>
          </w:tcPr>
          <w:p w14:paraId="22BB0286" w14:textId="574B1321" w:rsidR="00F93950" w:rsidRPr="000D0071" w:rsidRDefault="00F93950" w:rsidP="00F93950">
            <w:pPr>
              <w:rPr>
                <w:rFonts w:ascii="Times New Roman" w:hAnsi="Times New Roman" w:cs="Times New Roman"/>
                <w:b/>
                <w:sz w:val="24"/>
                <w:szCs w:val="24"/>
              </w:rPr>
            </w:pPr>
            <w:r w:rsidRPr="000D0071">
              <w:rPr>
                <w:rFonts w:ascii="Times New Roman" w:hAnsi="Times New Roman" w:cs="Times New Roman"/>
                <w:sz w:val="24"/>
                <w:szCs w:val="24"/>
              </w:rPr>
              <w:t>Ciljana vrijednost:</w:t>
            </w:r>
            <w:r>
              <w:rPr>
                <w:rFonts w:ascii="Times New Roman" w:hAnsi="Times New Roman" w:cs="Times New Roman"/>
                <w:sz w:val="24"/>
                <w:szCs w:val="24"/>
              </w:rPr>
              <w:t xml:space="preserve"> </w:t>
            </w:r>
            <w:r w:rsidRPr="007C3E09">
              <w:rPr>
                <w:rFonts w:ascii="Times New Roman" w:hAnsi="Times New Roman" w:cs="Times New Roman"/>
                <w:i/>
                <w:iCs/>
                <w:sz w:val="24"/>
                <w:szCs w:val="24"/>
              </w:rPr>
              <w:t>68%</w:t>
            </w:r>
          </w:p>
        </w:tc>
      </w:tr>
      <w:tr w:rsidR="00F93950" w:rsidRPr="00BA435D" w14:paraId="491BB16E" w14:textId="77777777" w:rsidTr="0032414C">
        <w:tc>
          <w:tcPr>
            <w:tcW w:w="9511" w:type="dxa"/>
            <w:gridSpan w:val="10"/>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B8A70F1" w14:textId="2106BA0E" w:rsidR="00F93950" w:rsidRPr="00BA435D" w:rsidRDefault="00F93950" w:rsidP="00F93950">
            <w:pPr>
              <w:pStyle w:val="Heading4"/>
              <w:framePr w:hSpace="0" w:wrap="auto" w:vAnchor="margin" w:hAnchor="text" w:yAlign="inline"/>
              <w:rPr>
                <w:rFonts w:eastAsia="Calibri"/>
              </w:rPr>
            </w:pPr>
            <w:bookmarkStart w:id="35" w:name="_Toc90447828"/>
            <w:bookmarkStart w:id="36" w:name="_Hlk86753873"/>
            <w:r w:rsidRPr="00F44189">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Mjera 1:</w:t>
            </w:r>
            <w:r w:rsidRPr="00BA435D">
              <w:t xml:space="preserve"> </w:t>
            </w:r>
            <w:r w:rsidRPr="00BA435D">
              <w:rPr>
                <w:rFonts w:eastAsia="Calibri"/>
              </w:rPr>
              <w:t>Redefiniranje modela obiteljske mirovine</w:t>
            </w:r>
            <w:bookmarkEnd w:id="35"/>
          </w:p>
        </w:tc>
      </w:tr>
      <w:tr w:rsidR="00F93950" w:rsidRPr="00BA435D" w14:paraId="115B7836" w14:textId="77777777" w:rsidTr="0032414C">
        <w:tc>
          <w:tcPr>
            <w:tcW w:w="9511" w:type="dxa"/>
            <w:gridSpan w:val="10"/>
            <w:tcBorders>
              <w:top w:val="single" w:sz="4" w:space="0" w:color="auto"/>
              <w:left w:val="single" w:sz="4" w:space="0" w:color="auto"/>
              <w:bottom w:val="single" w:sz="4" w:space="0" w:color="auto"/>
              <w:right w:val="single" w:sz="4" w:space="0" w:color="auto"/>
            </w:tcBorders>
            <w:hideMark/>
          </w:tcPr>
          <w:p w14:paraId="45C78453" w14:textId="5D5340F4" w:rsidR="00F93950" w:rsidRDefault="00F93950" w:rsidP="000D6302">
            <w:pPr>
              <w:spacing w:after="0"/>
              <w:rPr>
                <w:rFonts w:ascii="Times New Roman" w:hAnsi="Times New Roman" w:cs="Times New Roman"/>
                <w:b/>
                <w:i/>
                <w:iCs/>
                <w:sz w:val="24"/>
                <w:szCs w:val="24"/>
              </w:rPr>
            </w:pPr>
            <w:r w:rsidRPr="00BA435D">
              <w:rPr>
                <w:rFonts w:ascii="Times New Roman" w:hAnsi="Times New Roman" w:cs="Times New Roman"/>
                <w:b/>
                <w:i/>
                <w:iCs/>
                <w:sz w:val="24"/>
                <w:szCs w:val="24"/>
              </w:rPr>
              <w:t>Svrha mjere</w:t>
            </w:r>
            <w:r>
              <w:rPr>
                <w:rFonts w:ascii="Times New Roman" w:hAnsi="Times New Roman" w:cs="Times New Roman"/>
                <w:b/>
                <w:i/>
                <w:iCs/>
                <w:sz w:val="24"/>
                <w:szCs w:val="24"/>
              </w:rPr>
              <w:t xml:space="preserve"> i o</w:t>
            </w:r>
            <w:r w:rsidRPr="000070C9">
              <w:rPr>
                <w:rFonts w:ascii="Times New Roman" w:hAnsi="Times New Roman" w:cs="Times New Roman"/>
                <w:b/>
                <w:i/>
                <w:iCs/>
                <w:sz w:val="24"/>
                <w:szCs w:val="24"/>
              </w:rPr>
              <w:t>pis dopr</w:t>
            </w:r>
            <w:r>
              <w:rPr>
                <w:rFonts w:ascii="Times New Roman" w:hAnsi="Times New Roman" w:cs="Times New Roman"/>
                <w:b/>
                <w:i/>
                <w:iCs/>
                <w:sz w:val="24"/>
                <w:szCs w:val="24"/>
              </w:rPr>
              <w:t xml:space="preserve">inosa provedbi posebnog cilja: </w:t>
            </w:r>
          </w:p>
          <w:p w14:paraId="5DEFC11B" w14:textId="77777777" w:rsidR="000D6302" w:rsidRPr="000D6302" w:rsidRDefault="000D6302" w:rsidP="000D6302">
            <w:pPr>
              <w:spacing w:after="0"/>
              <w:rPr>
                <w:rFonts w:ascii="Times New Roman" w:hAnsi="Times New Roman" w:cs="Times New Roman"/>
                <w:b/>
                <w:i/>
                <w:iCs/>
                <w:sz w:val="8"/>
                <w:szCs w:val="8"/>
              </w:rPr>
            </w:pPr>
          </w:p>
          <w:p w14:paraId="37973BBD" w14:textId="5162035A" w:rsidR="00F93950" w:rsidRPr="000070C9" w:rsidRDefault="00F93950" w:rsidP="00CB29B5">
            <w:pPr>
              <w:spacing w:after="0"/>
              <w:jc w:val="both"/>
              <w:rPr>
                <w:rFonts w:ascii="Times New Roman" w:hAnsi="Times New Roman" w:cs="Times New Roman"/>
                <w:b/>
                <w:i/>
                <w:iCs/>
                <w:sz w:val="24"/>
                <w:szCs w:val="24"/>
              </w:rPr>
            </w:pPr>
            <w:r w:rsidRPr="00BA435D">
              <w:rPr>
                <w:rFonts w:ascii="Times New Roman" w:hAnsi="Times New Roman" w:cs="Times New Roman"/>
                <w:bCs/>
                <w:sz w:val="24"/>
                <w:szCs w:val="24"/>
              </w:rPr>
              <w:t>Redefiniranjem modela obiteljske mirovine povećat će se razina socijalne sigurnosti ove osjetljive kategorije umirovljenika u slučajevima značajnijeg gubitka prihoda nakon smrti bračnog/izvanbračnog druga. Izmjenom pravnog okvira, na odgovarajući način omogućit će se korištenje dijela mirovine preminulog bračnog/izvanbračnog druga uz osobnu mirovinu i/ili povećanje obiteljske mirovine.</w:t>
            </w:r>
          </w:p>
          <w:p w14:paraId="37B4216E" w14:textId="77777777" w:rsidR="000D6302" w:rsidRPr="000D6302" w:rsidRDefault="000D6302" w:rsidP="00F93950">
            <w:pPr>
              <w:spacing w:after="0" w:line="256" w:lineRule="auto"/>
              <w:jc w:val="both"/>
              <w:rPr>
                <w:rFonts w:ascii="Times New Roman" w:hAnsi="Times New Roman" w:cs="Times New Roman"/>
                <w:b/>
                <w:i/>
                <w:iCs/>
                <w:sz w:val="8"/>
                <w:szCs w:val="8"/>
              </w:rPr>
            </w:pPr>
          </w:p>
          <w:p w14:paraId="3FDB9BB9" w14:textId="51D01B4C" w:rsidR="00F93950" w:rsidRPr="00BA435D" w:rsidRDefault="00F93950" w:rsidP="00F93950">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t>Pokazatelji rezultata:</w:t>
            </w:r>
          </w:p>
          <w:p w14:paraId="12A9B02F" w14:textId="77777777" w:rsidR="00F93950" w:rsidRPr="00EF1D59" w:rsidRDefault="00F93950" w:rsidP="0088439E">
            <w:pPr>
              <w:numPr>
                <w:ilvl w:val="0"/>
                <w:numId w:val="19"/>
              </w:numPr>
              <w:spacing w:after="0" w:line="256" w:lineRule="auto"/>
              <w:contextualSpacing/>
              <w:jc w:val="both"/>
              <w:rPr>
                <w:rFonts w:ascii="Times New Roman" w:hAnsi="Times New Roman" w:cs="Times New Roman"/>
                <w:bCs/>
                <w:sz w:val="24"/>
                <w:szCs w:val="24"/>
              </w:rPr>
            </w:pPr>
            <w:r w:rsidRPr="00EF1D59">
              <w:rPr>
                <w:rFonts w:ascii="Times New Roman" w:hAnsi="Times New Roman" w:cs="Times New Roman"/>
                <w:bCs/>
                <w:sz w:val="24"/>
                <w:szCs w:val="24"/>
              </w:rPr>
              <w:t>broj korisnika koji uz osobnu mirovinu koriste i obiteljsku mirovinu</w:t>
            </w:r>
          </w:p>
          <w:p w14:paraId="12D8C40F" w14:textId="44CC45E1" w:rsidR="00F93950" w:rsidRDefault="00F93950" w:rsidP="0088439E">
            <w:pPr>
              <w:numPr>
                <w:ilvl w:val="0"/>
                <w:numId w:val="19"/>
              </w:numPr>
              <w:spacing w:after="0" w:line="256" w:lineRule="auto"/>
              <w:contextualSpacing/>
              <w:jc w:val="both"/>
              <w:rPr>
                <w:rFonts w:ascii="Times New Roman" w:hAnsi="Times New Roman" w:cs="Times New Roman"/>
                <w:bCs/>
                <w:sz w:val="24"/>
                <w:szCs w:val="24"/>
              </w:rPr>
            </w:pPr>
            <w:r w:rsidRPr="00EF1D59">
              <w:rPr>
                <w:rFonts w:ascii="Times New Roman" w:hAnsi="Times New Roman" w:cs="Times New Roman"/>
                <w:bCs/>
                <w:sz w:val="24"/>
                <w:szCs w:val="24"/>
              </w:rPr>
              <w:t>iznos prosječne obiteljske mirovine</w:t>
            </w:r>
          </w:p>
          <w:p w14:paraId="6BA1B2AF" w14:textId="3550DDA2" w:rsidR="00F93950" w:rsidRPr="00B56590" w:rsidRDefault="00F93950" w:rsidP="00F93950">
            <w:pPr>
              <w:spacing w:after="0" w:line="256" w:lineRule="auto"/>
              <w:contextualSpacing/>
              <w:jc w:val="both"/>
              <w:rPr>
                <w:rFonts w:ascii="Times New Roman" w:hAnsi="Times New Roman" w:cs="Times New Roman"/>
                <w:bCs/>
                <w:sz w:val="8"/>
                <w:szCs w:val="8"/>
              </w:rPr>
            </w:pPr>
          </w:p>
          <w:p w14:paraId="6C6F43F4" w14:textId="77777777" w:rsidR="00F93950" w:rsidRPr="00BA435D" w:rsidRDefault="00F93950" w:rsidP="00F93950">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t>Aktivnosti:</w:t>
            </w:r>
          </w:p>
          <w:p w14:paraId="038EDFC1" w14:textId="77777777" w:rsidR="00F93950" w:rsidRPr="00BA435D" w:rsidRDefault="00F93950" w:rsidP="0088439E">
            <w:pPr>
              <w:numPr>
                <w:ilvl w:val="0"/>
                <w:numId w:val="20"/>
              </w:numPr>
              <w:spacing w:after="0" w:line="256" w:lineRule="auto"/>
              <w:contextualSpacing/>
              <w:jc w:val="both"/>
              <w:rPr>
                <w:rFonts w:ascii="Times New Roman" w:hAnsi="Times New Roman" w:cs="Times New Roman"/>
                <w:bCs/>
                <w:sz w:val="24"/>
                <w:szCs w:val="24"/>
              </w:rPr>
            </w:pPr>
            <w:r>
              <w:rPr>
                <w:rFonts w:ascii="Times New Roman" w:eastAsia="Calibri" w:hAnsi="Times New Roman" w:cs="Times New Roman"/>
                <w:bCs/>
                <w:sz w:val="24"/>
                <w:szCs w:val="24"/>
              </w:rPr>
              <w:t>I</w:t>
            </w:r>
            <w:r w:rsidRPr="00BA435D">
              <w:rPr>
                <w:rFonts w:ascii="Times New Roman" w:eastAsia="Calibri" w:hAnsi="Times New Roman" w:cs="Times New Roman"/>
                <w:bCs/>
                <w:sz w:val="24"/>
                <w:szCs w:val="24"/>
              </w:rPr>
              <w:t>zrada stručne analize obiteljske mirovine i modela obiteljskih mirovina država EU, mogućih reformiranih modela obiteljske mirovine te financijskih procjena troškova</w:t>
            </w:r>
          </w:p>
          <w:p w14:paraId="41403387" w14:textId="2BBD4F1C" w:rsidR="00897181" w:rsidRPr="00F1261C" w:rsidRDefault="00F93950" w:rsidP="00F1261C">
            <w:pPr>
              <w:pStyle w:val="ListParagraph"/>
              <w:numPr>
                <w:ilvl w:val="0"/>
                <w:numId w:val="20"/>
              </w:numPr>
              <w:spacing w:after="0" w:line="256" w:lineRule="auto"/>
              <w:jc w:val="both"/>
              <w:rPr>
                <w:rFonts w:ascii="Times New Roman" w:hAnsi="Times New Roman" w:cs="Times New Roman"/>
                <w:bCs/>
                <w:sz w:val="24"/>
                <w:szCs w:val="24"/>
              </w:rPr>
            </w:pPr>
            <w:r w:rsidRPr="00127632">
              <w:rPr>
                <w:rFonts w:ascii="Times New Roman" w:eastAsia="Calibri" w:hAnsi="Times New Roman" w:cs="Times New Roman"/>
                <w:bCs/>
                <w:sz w:val="24"/>
                <w:szCs w:val="24"/>
              </w:rPr>
              <w:t>Izrada zakonskog prijedloga i upućivanje u zakonodavnu proceduru</w:t>
            </w:r>
          </w:p>
          <w:p w14:paraId="4C0FB339" w14:textId="2D483D34" w:rsidR="00F93950" w:rsidRPr="00560DA3" w:rsidRDefault="00F93950" w:rsidP="00F93950">
            <w:pPr>
              <w:spacing w:after="0" w:line="256" w:lineRule="auto"/>
              <w:contextualSpacing/>
              <w:jc w:val="both"/>
              <w:rPr>
                <w:rFonts w:ascii="Times New Roman" w:hAnsi="Times New Roman" w:cs="Times New Roman"/>
                <w:bCs/>
                <w:sz w:val="24"/>
                <w:szCs w:val="24"/>
              </w:rPr>
            </w:pPr>
          </w:p>
        </w:tc>
      </w:tr>
      <w:tr w:rsidR="00F93950" w:rsidRPr="00BA435D" w14:paraId="4BF05D19" w14:textId="77777777" w:rsidTr="0032414C">
        <w:tc>
          <w:tcPr>
            <w:tcW w:w="9511" w:type="dxa"/>
            <w:gridSpan w:val="10"/>
            <w:tcBorders>
              <w:top w:val="single" w:sz="4" w:space="0" w:color="auto"/>
              <w:left w:val="single" w:sz="4" w:space="0" w:color="auto"/>
              <w:bottom w:val="single" w:sz="4" w:space="0" w:color="auto"/>
              <w:right w:val="single" w:sz="4" w:space="0" w:color="auto"/>
            </w:tcBorders>
            <w:hideMark/>
          </w:tcPr>
          <w:p w14:paraId="7D1F75AC" w14:textId="77777777" w:rsidR="00F93950" w:rsidRPr="00BA435D" w:rsidRDefault="00F93950" w:rsidP="00F93950">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t>Nositelji/sunositelji:</w:t>
            </w:r>
          </w:p>
          <w:p w14:paraId="3AF24152" w14:textId="6036F221" w:rsidR="00F93950" w:rsidRPr="00BA435D" w:rsidRDefault="00F93950" w:rsidP="00F93950">
            <w:pPr>
              <w:spacing w:after="0" w:line="256" w:lineRule="auto"/>
              <w:jc w:val="both"/>
              <w:rPr>
                <w:rFonts w:ascii="Times New Roman" w:hAnsi="Times New Roman" w:cs="Times New Roman"/>
                <w:bCs/>
                <w:sz w:val="24"/>
                <w:szCs w:val="24"/>
              </w:rPr>
            </w:pPr>
            <w:r w:rsidRPr="00BA435D">
              <w:rPr>
                <w:rFonts w:ascii="Times New Roman" w:hAnsi="Times New Roman" w:cs="Times New Roman"/>
                <w:b/>
                <w:i/>
                <w:iCs/>
                <w:sz w:val="24"/>
                <w:szCs w:val="24"/>
              </w:rPr>
              <w:t xml:space="preserve">a) nositelj mjere: </w:t>
            </w:r>
            <w:r w:rsidRPr="00BA435D">
              <w:rPr>
                <w:rFonts w:ascii="Times New Roman" w:hAnsi="Times New Roman" w:cs="Times New Roman"/>
                <w:bCs/>
                <w:sz w:val="24"/>
                <w:szCs w:val="24"/>
              </w:rPr>
              <w:t>M</w:t>
            </w:r>
            <w:r>
              <w:rPr>
                <w:rFonts w:ascii="Times New Roman" w:hAnsi="Times New Roman" w:cs="Times New Roman"/>
                <w:bCs/>
                <w:sz w:val="24"/>
                <w:szCs w:val="24"/>
              </w:rPr>
              <w:t>inistarstvo rada, mirovinskoga sustava, obitelji i socijalne politike</w:t>
            </w:r>
          </w:p>
          <w:p w14:paraId="5EEBE2E4" w14:textId="77777777" w:rsidR="00F93950" w:rsidRDefault="00F93950" w:rsidP="00F93950">
            <w:pPr>
              <w:spacing w:after="0" w:line="256" w:lineRule="auto"/>
              <w:jc w:val="both"/>
              <w:rPr>
                <w:rFonts w:ascii="Times New Roman" w:hAnsi="Times New Roman" w:cs="Times New Roman"/>
                <w:bCs/>
                <w:sz w:val="24"/>
                <w:szCs w:val="24"/>
              </w:rPr>
            </w:pPr>
            <w:r w:rsidRPr="00BA435D">
              <w:rPr>
                <w:rFonts w:ascii="Times New Roman" w:hAnsi="Times New Roman" w:cs="Times New Roman"/>
                <w:b/>
                <w:i/>
                <w:iCs/>
                <w:sz w:val="24"/>
                <w:szCs w:val="24"/>
              </w:rPr>
              <w:t xml:space="preserve">b) sunositelji mjere: </w:t>
            </w:r>
            <w:r w:rsidRPr="009C6904">
              <w:rPr>
                <w:rFonts w:ascii="Times New Roman" w:hAnsi="Times New Roman" w:cs="Times New Roman"/>
                <w:bCs/>
                <w:sz w:val="24"/>
                <w:szCs w:val="24"/>
              </w:rPr>
              <w:t>Hrvatski zavod za mirovinsko osiguranje</w:t>
            </w:r>
          </w:p>
          <w:p w14:paraId="7AC0A7C0" w14:textId="2BF48700" w:rsidR="00897181" w:rsidRPr="00BA435D" w:rsidRDefault="00897181" w:rsidP="00F93950">
            <w:pPr>
              <w:spacing w:after="0" w:line="256" w:lineRule="auto"/>
              <w:jc w:val="both"/>
              <w:rPr>
                <w:rFonts w:ascii="Times New Roman" w:hAnsi="Times New Roman" w:cs="Times New Roman"/>
                <w:b/>
                <w:i/>
                <w:iCs/>
                <w:sz w:val="24"/>
                <w:szCs w:val="24"/>
              </w:rPr>
            </w:pPr>
          </w:p>
        </w:tc>
      </w:tr>
      <w:tr w:rsidR="00F93950" w:rsidRPr="00BA435D" w14:paraId="18771CFB" w14:textId="77777777" w:rsidTr="0032414C">
        <w:tc>
          <w:tcPr>
            <w:tcW w:w="9511" w:type="dxa"/>
            <w:gridSpan w:val="10"/>
            <w:tcBorders>
              <w:top w:val="single" w:sz="4" w:space="0" w:color="auto"/>
              <w:left w:val="single" w:sz="4" w:space="0" w:color="auto"/>
              <w:bottom w:val="single" w:sz="4" w:space="0" w:color="auto"/>
              <w:right w:val="single" w:sz="4" w:space="0" w:color="auto"/>
            </w:tcBorders>
            <w:hideMark/>
          </w:tcPr>
          <w:p w14:paraId="5F3054BB" w14:textId="77777777" w:rsidR="00F93950" w:rsidRPr="00BA435D" w:rsidRDefault="00F93950" w:rsidP="00F93950">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t>Izvor financiranja/sufinanciranja:</w:t>
            </w:r>
          </w:p>
          <w:p w14:paraId="5C2F832B" w14:textId="77777777" w:rsidR="00F93950" w:rsidRPr="00BA435D" w:rsidRDefault="00F93950" w:rsidP="00F93950">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t xml:space="preserve">a) Državni proračun: </w:t>
            </w:r>
          </w:p>
          <w:p w14:paraId="73E4B276" w14:textId="77777777" w:rsidR="001107EA" w:rsidRPr="009502A0" w:rsidRDefault="001107EA" w:rsidP="0088439E">
            <w:pPr>
              <w:numPr>
                <w:ilvl w:val="0"/>
                <w:numId w:val="45"/>
              </w:numPr>
              <w:contextualSpacing/>
              <w:rPr>
                <w:rFonts w:ascii="Times New Roman" w:eastAsia="Calibri" w:hAnsi="Times New Roman" w:cs="Times New Roman"/>
                <w:noProof/>
                <w:sz w:val="24"/>
                <w:szCs w:val="24"/>
              </w:rPr>
            </w:pPr>
            <w:r w:rsidRPr="009502A0">
              <w:rPr>
                <w:rFonts w:ascii="Times New Roman" w:eastAsia="Calibri" w:hAnsi="Times New Roman" w:cs="Times New Roman"/>
                <w:noProof/>
                <w:sz w:val="24"/>
                <w:szCs w:val="24"/>
              </w:rPr>
              <w:t>Razdjel 086 – MROSP, Glava 20 Hrvatski zavod za mirovinsko osiguranje, Program 4102 Mirovine i mirovinska primanja, Aktivnost A688046 Mirovine na temelju osiguranja - starosne mirovine</w:t>
            </w:r>
          </w:p>
          <w:p w14:paraId="279F60B7" w14:textId="77777777" w:rsidR="001107EA" w:rsidRPr="009502A0" w:rsidRDefault="001107EA" w:rsidP="0088439E">
            <w:pPr>
              <w:numPr>
                <w:ilvl w:val="0"/>
                <w:numId w:val="45"/>
              </w:numPr>
              <w:contextualSpacing/>
              <w:rPr>
                <w:rFonts w:ascii="Times New Roman" w:eastAsia="Calibri" w:hAnsi="Times New Roman" w:cs="Times New Roman"/>
                <w:noProof/>
                <w:sz w:val="24"/>
                <w:szCs w:val="24"/>
              </w:rPr>
            </w:pPr>
            <w:r w:rsidRPr="009502A0">
              <w:rPr>
                <w:rFonts w:ascii="Times New Roman" w:eastAsia="Calibri" w:hAnsi="Times New Roman" w:cs="Times New Roman"/>
                <w:noProof/>
                <w:sz w:val="24"/>
                <w:szCs w:val="24"/>
              </w:rPr>
              <w:t>Razdjel 086 – MROSP, Glava 20 Hrvatski zavod za mirovinsko osiguranje, Program 4102 Mirovine i mirovinska primanja, Aktivnost A688047 Mirovine na temelju osiguranja - invalidske mirovine</w:t>
            </w:r>
          </w:p>
          <w:p w14:paraId="284E0C19" w14:textId="77777777" w:rsidR="001107EA" w:rsidRPr="009502A0" w:rsidRDefault="001107EA" w:rsidP="0088439E">
            <w:pPr>
              <w:numPr>
                <w:ilvl w:val="0"/>
                <w:numId w:val="45"/>
              </w:numPr>
              <w:contextualSpacing/>
              <w:rPr>
                <w:rFonts w:ascii="Times New Roman" w:eastAsia="Calibri" w:hAnsi="Times New Roman" w:cs="Times New Roman"/>
                <w:noProof/>
                <w:sz w:val="24"/>
                <w:szCs w:val="24"/>
              </w:rPr>
            </w:pPr>
            <w:r w:rsidRPr="009502A0">
              <w:rPr>
                <w:rFonts w:ascii="Times New Roman" w:eastAsia="Calibri" w:hAnsi="Times New Roman" w:cs="Times New Roman"/>
                <w:noProof/>
                <w:sz w:val="24"/>
                <w:szCs w:val="24"/>
              </w:rPr>
              <w:t>Razdjel 086 – MROSP, Glava 20 Hrvatski zavod za mirovinsko osiguranje, Program 4102 Mirovine i mirovinska primanja, Aktivnost A688048 Mirovine na temelju osiguranja - obiteljske mirovine</w:t>
            </w:r>
          </w:p>
          <w:p w14:paraId="5532D6B9" w14:textId="1890B44D" w:rsidR="001107EA" w:rsidRDefault="001107EA" w:rsidP="0088439E">
            <w:pPr>
              <w:numPr>
                <w:ilvl w:val="0"/>
                <w:numId w:val="45"/>
              </w:numPr>
              <w:contextualSpacing/>
              <w:rPr>
                <w:rFonts w:ascii="Times New Roman" w:eastAsia="Calibri" w:hAnsi="Times New Roman" w:cs="Times New Roman"/>
                <w:noProof/>
                <w:sz w:val="24"/>
                <w:szCs w:val="24"/>
              </w:rPr>
            </w:pPr>
            <w:r w:rsidRPr="009502A0">
              <w:rPr>
                <w:rFonts w:ascii="Times New Roman" w:eastAsia="Calibri" w:hAnsi="Times New Roman" w:cs="Times New Roman"/>
                <w:noProof/>
                <w:sz w:val="24"/>
                <w:szCs w:val="24"/>
              </w:rPr>
              <w:t>Razdjel 086 – MROSP, Glava 08605 MROSP, Program NPOO, Aktivnost T877006, Izvor financiranja 581</w:t>
            </w:r>
          </w:p>
          <w:p w14:paraId="02619A42" w14:textId="77777777" w:rsidR="00F1261C" w:rsidRPr="00F1261C" w:rsidRDefault="00F1261C" w:rsidP="00F1261C">
            <w:pPr>
              <w:contextualSpacing/>
              <w:rPr>
                <w:rFonts w:ascii="Times New Roman" w:eastAsia="Calibri" w:hAnsi="Times New Roman" w:cs="Times New Roman"/>
                <w:noProof/>
                <w:sz w:val="12"/>
                <w:szCs w:val="12"/>
              </w:rPr>
            </w:pPr>
          </w:p>
          <w:p w14:paraId="18E4643C" w14:textId="77777777" w:rsidR="001107EA" w:rsidRPr="000D6302" w:rsidRDefault="001107EA" w:rsidP="001107EA">
            <w:pPr>
              <w:spacing w:after="0" w:line="256" w:lineRule="auto"/>
              <w:jc w:val="both"/>
              <w:rPr>
                <w:rFonts w:ascii="Times New Roman" w:hAnsi="Times New Roman" w:cs="Times New Roman"/>
                <w:bCs/>
                <w:sz w:val="10"/>
                <w:szCs w:val="10"/>
              </w:rPr>
            </w:pPr>
          </w:p>
          <w:p w14:paraId="0CE62280" w14:textId="77777777" w:rsidR="001107EA" w:rsidRPr="00165BE3" w:rsidRDefault="001107EA" w:rsidP="001107EA">
            <w:pPr>
              <w:spacing w:after="0" w:line="256" w:lineRule="auto"/>
              <w:jc w:val="both"/>
              <w:rPr>
                <w:rFonts w:ascii="Times New Roman" w:hAnsi="Times New Roman" w:cs="Times New Roman"/>
                <w:b/>
                <w:i/>
                <w:iCs/>
                <w:sz w:val="24"/>
                <w:szCs w:val="24"/>
              </w:rPr>
            </w:pPr>
            <w:r w:rsidRPr="00165BE3">
              <w:rPr>
                <w:rFonts w:ascii="Times New Roman" w:hAnsi="Times New Roman" w:cs="Times New Roman"/>
                <w:b/>
                <w:i/>
                <w:iCs/>
                <w:sz w:val="24"/>
                <w:szCs w:val="24"/>
              </w:rPr>
              <w:t xml:space="preserve">b) ostali izvori: </w:t>
            </w:r>
            <w:r w:rsidRPr="00165BE3">
              <w:t xml:space="preserve"> </w:t>
            </w:r>
            <w:r>
              <w:t>/</w:t>
            </w:r>
          </w:p>
          <w:p w14:paraId="73C62DA9" w14:textId="015D5ED8" w:rsidR="001107EA" w:rsidRPr="000D6302" w:rsidRDefault="001107EA" w:rsidP="001107EA">
            <w:pPr>
              <w:spacing w:after="0" w:line="256" w:lineRule="auto"/>
              <w:jc w:val="both"/>
              <w:rPr>
                <w:rFonts w:ascii="Times New Roman" w:hAnsi="Times New Roman" w:cs="Times New Roman"/>
                <w:b/>
                <w:i/>
                <w:iCs/>
                <w:sz w:val="10"/>
                <w:szCs w:val="10"/>
              </w:rPr>
            </w:pPr>
          </w:p>
          <w:p w14:paraId="760C4162" w14:textId="367AA57B" w:rsidR="001107EA" w:rsidRDefault="001107EA" w:rsidP="001107EA">
            <w:pPr>
              <w:spacing w:after="0" w:line="256" w:lineRule="auto"/>
              <w:jc w:val="both"/>
              <w:rPr>
                <w:rFonts w:ascii="Times New Roman" w:hAnsi="Times New Roman" w:cs="Times New Roman"/>
                <w:b/>
                <w:i/>
                <w:iCs/>
                <w:sz w:val="16"/>
                <w:szCs w:val="16"/>
              </w:rPr>
            </w:pPr>
            <w:r w:rsidRPr="00946356">
              <w:rPr>
                <w:rFonts w:ascii="Times New Roman" w:eastAsia="Times New Roman" w:hAnsi="Times New Roman" w:cs="Times New Roman"/>
                <w:b/>
                <w:bCs/>
                <w:i/>
                <w:iCs/>
                <w:color w:val="000000"/>
                <w:sz w:val="24"/>
                <w:szCs w:val="24"/>
                <w:lang w:eastAsia="hr-HR"/>
              </w:rPr>
              <w:t>Godišnja razrada troška provedbe mjere</w:t>
            </w:r>
            <w:r>
              <w:rPr>
                <w:rFonts w:ascii="Times New Roman" w:eastAsia="Times New Roman" w:hAnsi="Times New Roman" w:cs="Times New Roman"/>
                <w:b/>
                <w:bCs/>
                <w:i/>
                <w:iCs/>
                <w:color w:val="000000"/>
                <w:sz w:val="24"/>
                <w:szCs w:val="24"/>
                <w:lang w:eastAsia="hr-HR"/>
              </w:rPr>
              <w:t>:</w:t>
            </w:r>
          </w:p>
          <w:p w14:paraId="04992230" w14:textId="57522F6C" w:rsidR="001107EA" w:rsidRPr="001107EA" w:rsidRDefault="001107EA" w:rsidP="001107EA">
            <w:pPr>
              <w:spacing w:after="0" w:line="256" w:lineRule="auto"/>
              <w:jc w:val="both"/>
              <w:rPr>
                <w:rFonts w:ascii="Times New Roman" w:hAnsi="Times New Roman" w:cs="Times New Roman"/>
                <w:bCs/>
                <w:sz w:val="24"/>
                <w:szCs w:val="24"/>
              </w:rPr>
            </w:pPr>
            <w:r w:rsidRPr="001107EA">
              <w:rPr>
                <w:rFonts w:ascii="Times New Roman" w:hAnsi="Times New Roman" w:cs="Times New Roman"/>
                <w:bCs/>
                <w:sz w:val="24"/>
                <w:szCs w:val="24"/>
              </w:rPr>
              <w:t>2021.</w:t>
            </w:r>
            <w:r>
              <w:rPr>
                <w:rFonts w:ascii="Times New Roman" w:hAnsi="Times New Roman" w:cs="Times New Roman"/>
                <w:bCs/>
                <w:sz w:val="24"/>
                <w:szCs w:val="24"/>
              </w:rPr>
              <w:t xml:space="preserve"> – </w:t>
            </w:r>
            <w:r w:rsidRPr="001107EA">
              <w:rPr>
                <w:rFonts w:ascii="Times New Roman" w:hAnsi="Times New Roman" w:cs="Times New Roman"/>
                <w:bCs/>
                <w:sz w:val="24"/>
                <w:szCs w:val="24"/>
              </w:rPr>
              <w:t>200.000 kn</w:t>
            </w:r>
          </w:p>
          <w:p w14:paraId="01C1358D" w14:textId="2BE80B0D" w:rsidR="001107EA" w:rsidRPr="001107EA" w:rsidRDefault="001107EA" w:rsidP="001107EA">
            <w:pPr>
              <w:spacing w:after="0" w:line="256" w:lineRule="auto"/>
              <w:jc w:val="both"/>
              <w:rPr>
                <w:rFonts w:ascii="Times New Roman" w:hAnsi="Times New Roman" w:cs="Times New Roman"/>
                <w:bCs/>
                <w:sz w:val="24"/>
                <w:szCs w:val="24"/>
              </w:rPr>
            </w:pPr>
            <w:r w:rsidRPr="001107EA">
              <w:rPr>
                <w:rFonts w:ascii="Times New Roman" w:hAnsi="Times New Roman" w:cs="Times New Roman"/>
                <w:bCs/>
                <w:sz w:val="24"/>
                <w:szCs w:val="24"/>
              </w:rPr>
              <w:lastRenderedPageBreak/>
              <w:t>2022.</w:t>
            </w:r>
            <w:r>
              <w:rPr>
                <w:rFonts w:ascii="Times New Roman" w:hAnsi="Times New Roman" w:cs="Times New Roman"/>
                <w:bCs/>
                <w:sz w:val="24"/>
                <w:szCs w:val="24"/>
              </w:rPr>
              <w:t xml:space="preserve"> – </w:t>
            </w:r>
            <w:r w:rsidRPr="001107EA">
              <w:rPr>
                <w:rFonts w:ascii="Times New Roman" w:hAnsi="Times New Roman" w:cs="Times New Roman"/>
                <w:bCs/>
                <w:sz w:val="24"/>
                <w:szCs w:val="24"/>
              </w:rPr>
              <w:t>0,00 kn</w:t>
            </w:r>
          </w:p>
          <w:p w14:paraId="6C3018D8" w14:textId="5119EC21" w:rsidR="001107EA" w:rsidRPr="001107EA" w:rsidRDefault="001107EA" w:rsidP="001107EA">
            <w:pPr>
              <w:spacing w:after="0" w:line="256" w:lineRule="auto"/>
              <w:jc w:val="both"/>
              <w:rPr>
                <w:rFonts w:ascii="Times New Roman" w:hAnsi="Times New Roman" w:cs="Times New Roman"/>
                <w:bCs/>
                <w:sz w:val="24"/>
                <w:szCs w:val="24"/>
              </w:rPr>
            </w:pPr>
            <w:r w:rsidRPr="001107EA">
              <w:rPr>
                <w:rFonts w:ascii="Times New Roman" w:hAnsi="Times New Roman" w:cs="Times New Roman"/>
                <w:bCs/>
                <w:sz w:val="24"/>
                <w:szCs w:val="24"/>
              </w:rPr>
              <w:t>2023.</w:t>
            </w:r>
            <w:r>
              <w:rPr>
                <w:rFonts w:ascii="Times New Roman" w:hAnsi="Times New Roman" w:cs="Times New Roman"/>
                <w:bCs/>
                <w:sz w:val="24"/>
                <w:szCs w:val="24"/>
              </w:rPr>
              <w:t xml:space="preserve"> – </w:t>
            </w:r>
            <w:r w:rsidRPr="001107EA">
              <w:rPr>
                <w:rFonts w:ascii="Times New Roman" w:hAnsi="Times New Roman" w:cs="Times New Roman"/>
                <w:bCs/>
                <w:sz w:val="24"/>
                <w:szCs w:val="24"/>
              </w:rPr>
              <w:t>1.152.900.000 kn</w:t>
            </w:r>
          </w:p>
          <w:p w14:paraId="387F28EE" w14:textId="756796DD" w:rsidR="001107EA" w:rsidRDefault="001107EA" w:rsidP="001107EA">
            <w:pPr>
              <w:spacing w:after="0" w:line="256" w:lineRule="auto"/>
              <w:jc w:val="both"/>
              <w:rPr>
                <w:rFonts w:ascii="Times New Roman" w:hAnsi="Times New Roman" w:cs="Times New Roman"/>
                <w:bCs/>
                <w:sz w:val="24"/>
                <w:szCs w:val="24"/>
              </w:rPr>
            </w:pPr>
            <w:r w:rsidRPr="001107EA">
              <w:rPr>
                <w:rFonts w:ascii="Times New Roman" w:hAnsi="Times New Roman" w:cs="Times New Roman"/>
                <w:bCs/>
                <w:sz w:val="24"/>
                <w:szCs w:val="24"/>
              </w:rPr>
              <w:t>2024.</w:t>
            </w:r>
            <w:r>
              <w:rPr>
                <w:rFonts w:ascii="Times New Roman" w:hAnsi="Times New Roman" w:cs="Times New Roman"/>
                <w:bCs/>
                <w:sz w:val="24"/>
                <w:szCs w:val="24"/>
              </w:rPr>
              <w:t xml:space="preserve"> – </w:t>
            </w:r>
            <w:r w:rsidRPr="001107EA">
              <w:rPr>
                <w:rFonts w:ascii="Times New Roman" w:hAnsi="Times New Roman" w:cs="Times New Roman"/>
                <w:bCs/>
                <w:sz w:val="24"/>
                <w:szCs w:val="24"/>
              </w:rPr>
              <w:t>1.302.200.000 kn</w:t>
            </w:r>
          </w:p>
          <w:p w14:paraId="221381AB" w14:textId="77777777" w:rsidR="00F1261C" w:rsidRPr="001107EA" w:rsidRDefault="00F1261C" w:rsidP="001107EA">
            <w:pPr>
              <w:spacing w:after="0" w:line="256" w:lineRule="auto"/>
              <w:jc w:val="both"/>
              <w:rPr>
                <w:rFonts w:ascii="Times New Roman" w:hAnsi="Times New Roman" w:cs="Times New Roman"/>
                <w:bCs/>
                <w:sz w:val="24"/>
                <w:szCs w:val="24"/>
              </w:rPr>
            </w:pPr>
          </w:p>
          <w:p w14:paraId="572C500F" w14:textId="77777777" w:rsidR="00B56590" w:rsidRPr="00B56590" w:rsidRDefault="00B56590" w:rsidP="001107EA">
            <w:pPr>
              <w:spacing w:after="0" w:line="256" w:lineRule="auto"/>
              <w:jc w:val="both"/>
              <w:rPr>
                <w:rFonts w:ascii="Times New Roman" w:hAnsi="Times New Roman" w:cs="Times New Roman"/>
                <w:bCs/>
                <w:sz w:val="10"/>
                <w:szCs w:val="10"/>
              </w:rPr>
            </w:pPr>
          </w:p>
          <w:p w14:paraId="3929ED08" w14:textId="04B16AFA" w:rsidR="00F93950" w:rsidRPr="00BA435D" w:rsidRDefault="001107EA" w:rsidP="001107EA">
            <w:pPr>
              <w:spacing w:after="0" w:line="256" w:lineRule="auto"/>
              <w:jc w:val="both"/>
              <w:rPr>
                <w:rFonts w:ascii="Times New Roman" w:hAnsi="Times New Roman" w:cs="Times New Roman"/>
                <w:bCs/>
                <w:sz w:val="24"/>
                <w:szCs w:val="24"/>
              </w:rPr>
            </w:pPr>
            <w:r w:rsidRPr="00165BE3">
              <w:rPr>
                <w:rFonts w:ascii="Times New Roman" w:hAnsi="Times New Roman" w:cs="Times New Roman"/>
                <w:b/>
                <w:i/>
                <w:iCs/>
                <w:sz w:val="24"/>
                <w:szCs w:val="24"/>
              </w:rPr>
              <w:t xml:space="preserve">Ukupni procijenjeni trošak provedbe: </w:t>
            </w:r>
            <w:r w:rsidRPr="001107EA">
              <w:rPr>
                <w:rFonts w:ascii="Times New Roman" w:hAnsi="Times New Roman" w:cs="Times New Roman"/>
                <w:bCs/>
                <w:sz w:val="24"/>
                <w:szCs w:val="24"/>
              </w:rPr>
              <w:t>2.455.300.000 kn</w:t>
            </w:r>
          </w:p>
        </w:tc>
      </w:tr>
      <w:tr w:rsidR="00F93950" w:rsidRPr="00BA435D" w14:paraId="42B96196" w14:textId="77777777" w:rsidTr="0032414C">
        <w:tc>
          <w:tcPr>
            <w:tcW w:w="9511" w:type="dxa"/>
            <w:gridSpan w:val="10"/>
            <w:tcBorders>
              <w:top w:val="single" w:sz="4" w:space="0" w:color="auto"/>
              <w:left w:val="single" w:sz="4" w:space="0" w:color="auto"/>
              <w:bottom w:val="single" w:sz="4" w:space="0" w:color="auto"/>
              <w:right w:val="single" w:sz="4" w:space="0" w:color="auto"/>
            </w:tcBorders>
          </w:tcPr>
          <w:p w14:paraId="5AA5846B" w14:textId="77777777" w:rsidR="00F93950" w:rsidRDefault="00F93950" w:rsidP="00F93950">
            <w:pPr>
              <w:spacing w:after="0" w:line="256" w:lineRule="auto"/>
              <w:jc w:val="both"/>
              <w:rPr>
                <w:rFonts w:ascii="Times New Roman" w:hAnsi="Times New Roman" w:cs="Times New Roman"/>
                <w:bCs/>
                <w:sz w:val="24"/>
                <w:szCs w:val="24"/>
              </w:rPr>
            </w:pPr>
            <w:r>
              <w:rPr>
                <w:rFonts w:ascii="Times New Roman" w:hAnsi="Times New Roman" w:cs="Times New Roman"/>
                <w:b/>
                <w:i/>
                <w:iCs/>
                <w:sz w:val="24"/>
                <w:szCs w:val="24"/>
              </w:rPr>
              <w:lastRenderedPageBreak/>
              <w:t xml:space="preserve">Vremenski okvir: </w:t>
            </w:r>
            <w:r>
              <w:rPr>
                <w:rFonts w:ascii="Times New Roman" w:hAnsi="Times New Roman" w:cs="Times New Roman"/>
                <w:bCs/>
                <w:sz w:val="24"/>
                <w:szCs w:val="24"/>
              </w:rPr>
              <w:t>2021. – 2023.</w:t>
            </w:r>
          </w:p>
          <w:p w14:paraId="3E7C5443" w14:textId="23C86A5F" w:rsidR="00CB2CDC" w:rsidRPr="00CB2CDC" w:rsidRDefault="00CB2CDC" w:rsidP="00F93950">
            <w:pPr>
              <w:spacing w:after="0" w:line="256" w:lineRule="auto"/>
              <w:jc w:val="both"/>
              <w:rPr>
                <w:rFonts w:ascii="Times New Roman" w:hAnsi="Times New Roman" w:cs="Times New Roman"/>
                <w:b/>
                <w:i/>
                <w:iCs/>
                <w:sz w:val="12"/>
                <w:szCs w:val="12"/>
              </w:rPr>
            </w:pPr>
          </w:p>
        </w:tc>
      </w:tr>
      <w:tr w:rsidR="00F93950" w:rsidRPr="00BA435D" w14:paraId="0091CDA3" w14:textId="77777777" w:rsidTr="0032414C">
        <w:tc>
          <w:tcPr>
            <w:tcW w:w="9511" w:type="dxa"/>
            <w:gridSpan w:val="10"/>
            <w:tcBorders>
              <w:top w:val="single" w:sz="4" w:space="0" w:color="auto"/>
              <w:left w:val="single" w:sz="4" w:space="0" w:color="auto"/>
              <w:bottom w:val="single" w:sz="4" w:space="0" w:color="auto"/>
              <w:right w:val="single" w:sz="4" w:space="0" w:color="auto"/>
            </w:tcBorders>
            <w:hideMark/>
          </w:tcPr>
          <w:p w14:paraId="1B4F96A0" w14:textId="61623E62" w:rsidR="00F93950" w:rsidRDefault="00F93950" w:rsidP="00F93950">
            <w:pPr>
              <w:spacing w:after="0" w:line="256" w:lineRule="auto"/>
              <w:jc w:val="both"/>
              <w:rPr>
                <w:rFonts w:ascii="Times New Roman" w:hAnsi="Times New Roman" w:cs="Times New Roman"/>
                <w:b/>
                <w:sz w:val="24"/>
                <w:szCs w:val="24"/>
              </w:rPr>
            </w:pPr>
            <w:r w:rsidRPr="00BA435D">
              <w:rPr>
                <w:rFonts w:ascii="Times New Roman" w:hAnsi="Times New Roman" w:cs="Times New Roman"/>
                <w:b/>
                <w:i/>
                <w:iCs/>
                <w:sz w:val="24"/>
                <w:szCs w:val="24"/>
              </w:rPr>
              <w:t>Vrsta mjere:</w:t>
            </w:r>
            <w:r w:rsidRPr="00BA435D">
              <w:rPr>
                <w:rFonts w:ascii="Times New Roman" w:hAnsi="Times New Roman" w:cs="Times New Roman"/>
                <w:bCs/>
                <w:sz w:val="24"/>
                <w:szCs w:val="24"/>
              </w:rPr>
              <w:t xml:space="preserve"> </w:t>
            </w:r>
            <w:r w:rsidRPr="00C06320">
              <w:rPr>
                <w:rFonts w:ascii="Times New Roman" w:hAnsi="Times New Roman" w:cs="Times New Roman"/>
                <w:b/>
                <w:sz w:val="24"/>
                <w:szCs w:val="24"/>
              </w:rPr>
              <w:t>R</w:t>
            </w:r>
          </w:p>
          <w:p w14:paraId="11001776" w14:textId="77777777" w:rsidR="00F1261C" w:rsidRDefault="00F1261C" w:rsidP="00F93950">
            <w:pPr>
              <w:spacing w:after="0" w:line="256" w:lineRule="auto"/>
              <w:jc w:val="both"/>
              <w:rPr>
                <w:rFonts w:ascii="Times New Roman" w:hAnsi="Times New Roman" w:cs="Times New Roman"/>
                <w:b/>
                <w:sz w:val="24"/>
                <w:szCs w:val="24"/>
              </w:rPr>
            </w:pPr>
          </w:p>
          <w:p w14:paraId="2C9F9131" w14:textId="1AD5E8C5" w:rsidR="00CB2CDC" w:rsidRPr="00CB2CDC" w:rsidRDefault="00CB2CDC" w:rsidP="00F93950">
            <w:pPr>
              <w:spacing w:after="0" w:line="256" w:lineRule="auto"/>
              <w:jc w:val="both"/>
              <w:rPr>
                <w:rFonts w:ascii="Times New Roman" w:hAnsi="Times New Roman" w:cs="Times New Roman"/>
                <w:bCs/>
                <w:sz w:val="12"/>
                <w:szCs w:val="12"/>
              </w:rPr>
            </w:pPr>
          </w:p>
        </w:tc>
      </w:tr>
      <w:tr w:rsidR="00F93950" w:rsidRPr="00BA435D" w14:paraId="06E438DD" w14:textId="77777777" w:rsidTr="0032414C">
        <w:trPr>
          <w:trHeight w:val="483"/>
        </w:trPr>
        <w:tc>
          <w:tcPr>
            <w:tcW w:w="9511" w:type="dxa"/>
            <w:gridSpan w:val="10"/>
            <w:tcBorders>
              <w:top w:val="single" w:sz="4" w:space="0" w:color="auto"/>
              <w:left w:val="single" w:sz="4" w:space="0" w:color="auto"/>
              <w:bottom w:val="single" w:sz="4" w:space="0" w:color="auto"/>
              <w:right w:val="single" w:sz="4" w:space="0" w:color="auto"/>
            </w:tcBorders>
            <w:shd w:val="clear" w:color="auto" w:fill="A8D08D"/>
          </w:tcPr>
          <w:p w14:paraId="5F4C22E9" w14:textId="309C301E" w:rsidR="00F93950" w:rsidRPr="009C6904" w:rsidRDefault="00F93950" w:rsidP="00F93950">
            <w:pPr>
              <w:pStyle w:val="Heading4"/>
              <w:framePr w:hSpace="0" w:wrap="auto" w:vAnchor="margin" w:hAnchor="text" w:yAlign="inline"/>
              <w:rPr>
                <w:rFonts w:eastAsia="Calibri"/>
              </w:rPr>
            </w:pPr>
            <w:bookmarkStart w:id="37" w:name="_Toc90447829"/>
            <w:r w:rsidRPr="009C6904">
              <w:rPr>
                <w:rFonts w:eastAsia="Calibri"/>
                <w14:shadow w14:blurRad="50800" w14:dist="38100" w14:dir="2700000" w14:sx="100000" w14:sy="100000" w14:kx="0" w14:ky="0" w14:algn="tl">
                  <w14:srgbClr w14:val="000000">
                    <w14:alpha w14:val="60000"/>
                  </w14:srgbClr>
                </w14:shadow>
              </w:rPr>
              <w:t xml:space="preserve">Mjera </w:t>
            </w:r>
            <w:r>
              <w:rPr>
                <w:rFonts w:eastAsia="Calibri"/>
                <w14:shadow w14:blurRad="50800" w14:dist="38100" w14:dir="2700000" w14:sx="100000" w14:sy="100000" w14:kx="0" w14:ky="0" w14:algn="tl">
                  <w14:srgbClr w14:val="000000">
                    <w14:alpha w14:val="60000"/>
                  </w14:srgbClr>
                </w14:shadow>
              </w:rPr>
              <w:t>2</w:t>
            </w:r>
            <w:r w:rsidRPr="009C6904">
              <w:rPr>
                <w:rFonts w:eastAsia="Calibri"/>
                <w14:shadow w14:blurRad="50800" w14:dist="38100" w14:dir="2700000" w14:sx="100000" w14:sy="100000" w14:kx="0" w14:ky="0" w14:algn="tl">
                  <w14:srgbClr w14:val="000000">
                    <w14:alpha w14:val="60000"/>
                  </w14:srgbClr>
                </w14:shadow>
              </w:rPr>
              <w:t xml:space="preserve">: </w:t>
            </w:r>
            <w:r>
              <w:t xml:space="preserve"> </w:t>
            </w:r>
            <w:r w:rsidRPr="00EF1D59">
              <w:rPr>
                <w:rFonts w:eastAsia="Calibri"/>
              </w:rPr>
              <w:t>Podizanje donje razine prava iz mirovinskog osiguranja</w:t>
            </w:r>
            <w:bookmarkEnd w:id="37"/>
          </w:p>
        </w:tc>
      </w:tr>
      <w:tr w:rsidR="00F93950" w:rsidRPr="00BA435D" w14:paraId="103E3D4B" w14:textId="77777777" w:rsidTr="0032414C">
        <w:trPr>
          <w:trHeight w:val="483"/>
        </w:trPr>
        <w:tc>
          <w:tcPr>
            <w:tcW w:w="9511" w:type="dxa"/>
            <w:gridSpan w:val="10"/>
            <w:tcBorders>
              <w:top w:val="single" w:sz="4" w:space="0" w:color="auto"/>
              <w:left w:val="single" w:sz="4" w:space="0" w:color="auto"/>
              <w:bottom w:val="single" w:sz="4" w:space="0" w:color="auto"/>
              <w:right w:val="single" w:sz="4" w:space="0" w:color="auto"/>
            </w:tcBorders>
            <w:shd w:val="clear" w:color="auto" w:fill="auto"/>
          </w:tcPr>
          <w:p w14:paraId="0C6E1C4C" w14:textId="26F6398A" w:rsidR="00F93950" w:rsidRPr="00BA435D" w:rsidRDefault="00F93950" w:rsidP="00F93950">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t>Svrha mjere</w:t>
            </w:r>
            <w:r>
              <w:rPr>
                <w:rFonts w:ascii="Times New Roman" w:hAnsi="Times New Roman" w:cs="Times New Roman"/>
                <w:b/>
                <w:i/>
                <w:iCs/>
                <w:sz w:val="24"/>
                <w:szCs w:val="24"/>
              </w:rPr>
              <w:t xml:space="preserve"> i opis doprinosa provedbi posebnog cilja</w:t>
            </w:r>
            <w:r w:rsidRPr="00BA435D">
              <w:rPr>
                <w:rFonts w:ascii="Times New Roman" w:hAnsi="Times New Roman" w:cs="Times New Roman"/>
                <w:b/>
                <w:i/>
                <w:iCs/>
                <w:sz w:val="24"/>
                <w:szCs w:val="24"/>
              </w:rPr>
              <w:t>:</w:t>
            </w:r>
          </w:p>
          <w:p w14:paraId="0E43CA3B" w14:textId="77777777" w:rsidR="00F93950" w:rsidRDefault="00F93950" w:rsidP="00F93950">
            <w:pPr>
              <w:spacing w:after="0" w:line="240" w:lineRule="auto"/>
              <w:jc w:val="both"/>
              <w:rPr>
                <w:rFonts w:ascii="Times New Roman" w:hAnsi="Times New Roman" w:cs="Times New Roman"/>
                <w:bCs/>
                <w:sz w:val="24"/>
                <w:szCs w:val="24"/>
              </w:rPr>
            </w:pPr>
            <w:r w:rsidRPr="00EF1D59">
              <w:rPr>
                <w:rFonts w:ascii="Times New Roman" w:hAnsi="Times New Roman" w:cs="Times New Roman"/>
                <w:bCs/>
                <w:sz w:val="24"/>
                <w:szCs w:val="24"/>
              </w:rPr>
              <w:t xml:space="preserve">Uz redovno usklađivanje mirovina dva puta godišnje, dodatno bi se postupnim povećanjem visine iznosa najniže mirovine ukupno za 3%, odnosno za 1,5% od 1.1.2023. (i za 1,5% od 1.1.2025.), podigla donja razina prava iz mirovinskog osiguranja za korisnike najniže mirovine, koji umjesto mirovine određene na temelju navršenog mirovinskoga staža i ostvarenih plaća/osnovica osiguranja, primaju najnižu mirovinu. </w:t>
            </w:r>
          </w:p>
          <w:p w14:paraId="60BD531D" w14:textId="77777777" w:rsidR="00F93950" w:rsidRPr="000D6302" w:rsidRDefault="00F93950" w:rsidP="00F93950">
            <w:pPr>
              <w:spacing w:after="0" w:line="240" w:lineRule="auto"/>
              <w:jc w:val="both"/>
              <w:rPr>
                <w:rFonts w:ascii="Times New Roman" w:hAnsi="Times New Roman" w:cs="Times New Roman"/>
                <w:b/>
                <w:i/>
                <w:iCs/>
                <w:sz w:val="10"/>
                <w:szCs w:val="10"/>
              </w:rPr>
            </w:pPr>
          </w:p>
          <w:p w14:paraId="1D733BE5" w14:textId="08131FF3" w:rsidR="00F93950" w:rsidRPr="00BA435D" w:rsidRDefault="00F93950" w:rsidP="00F93950">
            <w:pPr>
              <w:spacing w:after="0" w:line="240"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t>Pokazatelji rezultata:</w:t>
            </w:r>
          </w:p>
          <w:p w14:paraId="2BB10F2E" w14:textId="77777777" w:rsidR="00F93950" w:rsidRPr="00EF1D59" w:rsidRDefault="00F93950" w:rsidP="0088439E">
            <w:pPr>
              <w:pStyle w:val="ListParagraph"/>
              <w:numPr>
                <w:ilvl w:val="0"/>
                <w:numId w:val="21"/>
              </w:numPr>
              <w:spacing w:after="0" w:line="256" w:lineRule="auto"/>
              <w:jc w:val="both"/>
              <w:rPr>
                <w:rFonts w:ascii="Times New Roman" w:hAnsi="Times New Roman" w:cs="Times New Roman"/>
                <w:bCs/>
                <w:sz w:val="24"/>
                <w:szCs w:val="24"/>
              </w:rPr>
            </w:pPr>
            <w:r w:rsidRPr="00EF1D59">
              <w:rPr>
                <w:rFonts w:ascii="Times New Roman" w:hAnsi="Times New Roman" w:cs="Times New Roman"/>
                <w:bCs/>
                <w:sz w:val="24"/>
                <w:szCs w:val="24"/>
              </w:rPr>
              <w:t>broj korisnika kojima je povećan iznos najniže mirovine</w:t>
            </w:r>
          </w:p>
          <w:p w14:paraId="28D23D4F" w14:textId="77777777" w:rsidR="00F93950" w:rsidRDefault="00F93950" w:rsidP="0088439E">
            <w:pPr>
              <w:pStyle w:val="ListParagraph"/>
              <w:numPr>
                <w:ilvl w:val="0"/>
                <w:numId w:val="21"/>
              </w:numPr>
              <w:spacing w:after="0" w:line="256" w:lineRule="auto"/>
              <w:jc w:val="both"/>
              <w:rPr>
                <w:rFonts w:ascii="Times New Roman" w:hAnsi="Times New Roman" w:cs="Times New Roman"/>
                <w:bCs/>
                <w:sz w:val="24"/>
                <w:szCs w:val="24"/>
              </w:rPr>
            </w:pPr>
            <w:r w:rsidRPr="00EF1D59">
              <w:rPr>
                <w:rFonts w:ascii="Times New Roman" w:hAnsi="Times New Roman" w:cs="Times New Roman"/>
                <w:bCs/>
                <w:sz w:val="24"/>
                <w:szCs w:val="24"/>
              </w:rPr>
              <w:t>iznos prosječne najniže mirovine</w:t>
            </w:r>
          </w:p>
          <w:p w14:paraId="5D2136CC" w14:textId="77777777" w:rsidR="00F93950" w:rsidRPr="00BA435D" w:rsidRDefault="00F93950" w:rsidP="00F93950">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t>Akti</w:t>
            </w:r>
            <w:r>
              <w:rPr>
                <w:rFonts w:ascii="Times New Roman" w:hAnsi="Times New Roman" w:cs="Times New Roman"/>
                <w:b/>
                <w:i/>
                <w:iCs/>
                <w:sz w:val="24"/>
                <w:szCs w:val="24"/>
              </w:rPr>
              <w:t>v</w:t>
            </w:r>
            <w:r w:rsidRPr="00BA435D">
              <w:rPr>
                <w:rFonts w:ascii="Times New Roman" w:hAnsi="Times New Roman" w:cs="Times New Roman"/>
                <w:b/>
                <w:i/>
                <w:iCs/>
                <w:sz w:val="24"/>
                <w:szCs w:val="24"/>
              </w:rPr>
              <w:t>nosti:</w:t>
            </w:r>
          </w:p>
          <w:p w14:paraId="5E4013D6" w14:textId="77777777" w:rsidR="00F93950" w:rsidRPr="009C6904" w:rsidRDefault="00F93950" w:rsidP="0088439E">
            <w:pPr>
              <w:numPr>
                <w:ilvl w:val="0"/>
                <w:numId w:val="39"/>
              </w:numPr>
              <w:spacing w:after="0" w:line="256" w:lineRule="auto"/>
              <w:contextualSpacing/>
              <w:jc w:val="both"/>
              <w:rPr>
                <w:rFonts w:ascii="Times New Roman" w:hAnsi="Times New Roman" w:cs="Times New Roman"/>
                <w:bCs/>
                <w:sz w:val="24"/>
                <w:szCs w:val="24"/>
              </w:rPr>
            </w:pPr>
            <w:r>
              <w:rPr>
                <w:rFonts w:ascii="Times New Roman" w:eastAsia="Calibri" w:hAnsi="Times New Roman" w:cs="Times New Roman"/>
                <w:bCs/>
                <w:sz w:val="24"/>
                <w:szCs w:val="24"/>
              </w:rPr>
              <w:t>I</w:t>
            </w:r>
            <w:r w:rsidRPr="00BA435D">
              <w:rPr>
                <w:rFonts w:ascii="Times New Roman" w:eastAsia="Calibri" w:hAnsi="Times New Roman" w:cs="Times New Roman"/>
                <w:bCs/>
                <w:sz w:val="24"/>
                <w:szCs w:val="24"/>
              </w:rPr>
              <w:t>zrada zakonskog prijedloga i upućivanje u zakonodavnu proceduru</w:t>
            </w:r>
          </w:p>
          <w:p w14:paraId="4C31094A" w14:textId="5B45EFE0" w:rsidR="00F93950" w:rsidRPr="00127632" w:rsidRDefault="00F93950" w:rsidP="0088439E">
            <w:pPr>
              <w:pStyle w:val="ListParagraph"/>
              <w:numPr>
                <w:ilvl w:val="0"/>
                <w:numId w:val="39"/>
              </w:numPr>
              <w:spacing w:after="0" w:line="256" w:lineRule="auto"/>
              <w:jc w:val="both"/>
              <w:rPr>
                <w:rFonts w:ascii="Times New Roman" w:hAnsi="Times New Roman" w:cs="Times New Roman"/>
                <w:bCs/>
                <w:sz w:val="24"/>
                <w:szCs w:val="24"/>
              </w:rPr>
            </w:pPr>
            <w:r w:rsidRPr="00127632">
              <w:rPr>
                <w:rFonts w:ascii="Times New Roman" w:eastAsia="Calibri" w:hAnsi="Times New Roman" w:cs="Times New Roman"/>
                <w:bCs/>
                <w:sz w:val="24"/>
                <w:szCs w:val="24"/>
              </w:rPr>
              <w:t>Praćenje izmijenjenog zakonodavnog okvira</w:t>
            </w:r>
          </w:p>
        </w:tc>
      </w:tr>
      <w:tr w:rsidR="00F93950" w:rsidRPr="00BA435D" w14:paraId="01F374B2" w14:textId="77777777" w:rsidTr="0032414C">
        <w:trPr>
          <w:trHeight w:val="483"/>
        </w:trPr>
        <w:tc>
          <w:tcPr>
            <w:tcW w:w="9511" w:type="dxa"/>
            <w:gridSpan w:val="10"/>
            <w:tcBorders>
              <w:top w:val="single" w:sz="4" w:space="0" w:color="auto"/>
              <w:left w:val="single" w:sz="4" w:space="0" w:color="auto"/>
              <w:bottom w:val="single" w:sz="4" w:space="0" w:color="auto"/>
              <w:right w:val="single" w:sz="4" w:space="0" w:color="auto"/>
            </w:tcBorders>
            <w:shd w:val="clear" w:color="auto" w:fill="auto"/>
          </w:tcPr>
          <w:p w14:paraId="111DA77E" w14:textId="77777777" w:rsidR="00F93950" w:rsidRPr="00BA435D" w:rsidRDefault="00F93950" w:rsidP="00F93950">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t>Nositelji/sunositelji:</w:t>
            </w:r>
          </w:p>
          <w:p w14:paraId="39AF3D07" w14:textId="77777777" w:rsidR="00F93950" w:rsidRPr="00BA435D" w:rsidRDefault="00F93950" w:rsidP="00F93950">
            <w:pPr>
              <w:spacing w:after="0" w:line="256" w:lineRule="auto"/>
              <w:jc w:val="both"/>
              <w:rPr>
                <w:rFonts w:ascii="Times New Roman" w:hAnsi="Times New Roman" w:cs="Times New Roman"/>
                <w:bCs/>
                <w:sz w:val="24"/>
                <w:szCs w:val="24"/>
              </w:rPr>
            </w:pPr>
            <w:r w:rsidRPr="00BA435D">
              <w:rPr>
                <w:rFonts w:ascii="Times New Roman" w:hAnsi="Times New Roman" w:cs="Times New Roman"/>
                <w:b/>
                <w:i/>
                <w:iCs/>
                <w:sz w:val="24"/>
                <w:szCs w:val="24"/>
              </w:rPr>
              <w:t xml:space="preserve">a) nositelj mjere: </w:t>
            </w:r>
            <w:r w:rsidRPr="00BA435D">
              <w:rPr>
                <w:rFonts w:ascii="Times New Roman" w:hAnsi="Times New Roman" w:cs="Times New Roman"/>
                <w:bCs/>
                <w:sz w:val="24"/>
                <w:szCs w:val="24"/>
              </w:rPr>
              <w:t>M</w:t>
            </w:r>
            <w:r>
              <w:rPr>
                <w:rFonts w:ascii="Times New Roman" w:hAnsi="Times New Roman" w:cs="Times New Roman"/>
                <w:bCs/>
                <w:sz w:val="24"/>
                <w:szCs w:val="24"/>
              </w:rPr>
              <w:t>inistarstvo rada, mirovinskoga sustava, obitelji i socijalne politike</w:t>
            </w:r>
          </w:p>
          <w:p w14:paraId="38251716" w14:textId="12C50E7C" w:rsidR="00F93950" w:rsidRPr="00681B94" w:rsidRDefault="00F93950" w:rsidP="00F93950">
            <w:pPr>
              <w:spacing w:after="0" w:line="256" w:lineRule="auto"/>
              <w:jc w:val="both"/>
              <w:rPr>
                <w:rFonts w:ascii="Times New Roman" w:eastAsia="Calibri" w:hAnsi="Times New Roman" w:cs="Times New Roman"/>
                <w:b/>
                <w:bCs/>
                <w:sz w:val="24"/>
                <w:szCs w:val="24"/>
                <w14:shadow w14:blurRad="50800" w14:dist="38100" w14:dir="2700000" w14:sx="100000" w14:sy="100000" w14:kx="0" w14:ky="0" w14:algn="tl">
                  <w14:srgbClr w14:val="000000">
                    <w14:alpha w14:val="60000"/>
                  </w14:srgbClr>
                </w14:shadow>
              </w:rPr>
            </w:pPr>
            <w:r w:rsidRPr="00BA435D">
              <w:rPr>
                <w:rFonts w:ascii="Times New Roman" w:hAnsi="Times New Roman" w:cs="Times New Roman"/>
                <w:b/>
                <w:i/>
                <w:iCs/>
                <w:sz w:val="24"/>
                <w:szCs w:val="24"/>
              </w:rPr>
              <w:t xml:space="preserve">b) sunositelji mjere: </w:t>
            </w:r>
            <w:r>
              <w:rPr>
                <w:rFonts w:ascii="Times New Roman" w:hAnsi="Times New Roman" w:cs="Times New Roman"/>
                <w:b/>
                <w:i/>
                <w:iCs/>
                <w:sz w:val="24"/>
                <w:szCs w:val="24"/>
              </w:rPr>
              <w:t xml:space="preserve"> </w:t>
            </w:r>
            <w:r w:rsidRPr="009C6904">
              <w:rPr>
                <w:rFonts w:ascii="Times New Roman" w:hAnsi="Times New Roman" w:cs="Times New Roman"/>
                <w:bCs/>
                <w:sz w:val="24"/>
                <w:szCs w:val="24"/>
              </w:rPr>
              <w:t>Hrvatski zavod za mirovinsko osiguranje</w:t>
            </w:r>
          </w:p>
        </w:tc>
      </w:tr>
      <w:tr w:rsidR="00F93950" w:rsidRPr="00BA435D" w14:paraId="31D97DEB" w14:textId="77777777" w:rsidTr="0032414C">
        <w:trPr>
          <w:trHeight w:val="483"/>
        </w:trPr>
        <w:tc>
          <w:tcPr>
            <w:tcW w:w="9511" w:type="dxa"/>
            <w:gridSpan w:val="10"/>
            <w:tcBorders>
              <w:top w:val="single" w:sz="4" w:space="0" w:color="auto"/>
              <w:left w:val="single" w:sz="4" w:space="0" w:color="auto"/>
              <w:bottom w:val="single" w:sz="4" w:space="0" w:color="auto"/>
              <w:right w:val="single" w:sz="4" w:space="0" w:color="auto"/>
            </w:tcBorders>
            <w:shd w:val="clear" w:color="auto" w:fill="auto"/>
          </w:tcPr>
          <w:p w14:paraId="224DFF7D" w14:textId="77777777" w:rsidR="00F93950" w:rsidRPr="00BA435D" w:rsidRDefault="00F93950" w:rsidP="00F93950">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t>Izvor financiranja/sufinanciranja:</w:t>
            </w:r>
          </w:p>
          <w:p w14:paraId="254F2BBD" w14:textId="77777777" w:rsidR="00F93950" w:rsidRPr="00BA435D" w:rsidRDefault="00F93950" w:rsidP="00F93950">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t xml:space="preserve">a) Državni proračun: </w:t>
            </w:r>
          </w:p>
          <w:p w14:paraId="441CD6A2" w14:textId="4E5680B5" w:rsidR="00935FB9" w:rsidRPr="003A46C1" w:rsidRDefault="00935FB9" w:rsidP="003A46C1">
            <w:pPr>
              <w:pStyle w:val="ListParagraph"/>
              <w:numPr>
                <w:ilvl w:val="0"/>
                <w:numId w:val="46"/>
              </w:numPr>
              <w:spacing w:after="0" w:line="256" w:lineRule="auto"/>
              <w:jc w:val="both"/>
              <w:rPr>
                <w:rFonts w:ascii="Times New Roman" w:hAnsi="Times New Roman" w:cs="Times New Roman"/>
                <w:bCs/>
                <w:sz w:val="24"/>
                <w:szCs w:val="24"/>
              </w:rPr>
            </w:pPr>
            <w:r w:rsidRPr="003A46C1">
              <w:rPr>
                <w:rFonts w:ascii="Times New Roman" w:hAnsi="Times New Roman" w:cs="Times New Roman"/>
                <w:bCs/>
                <w:sz w:val="24"/>
                <w:szCs w:val="24"/>
              </w:rPr>
              <w:t>Razdjel 086 – MROSP, Glava 20 Hrvatski zavod za mirovinsko osiguranje, Program 4102 Mirovine i mirovinska primanja, Aktivnost A688046 Mirovine na temelju osiguranja - starosne mirovine</w:t>
            </w:r>
          </w:p>
          <w:p w14:paraId="2162E00B" w14:textId="45ECCF2F" w:rsidR="00935FB9" w:rsidRPr="003A46C1" w:rsidRDefault="00935FB9" w:rsidP="003A46C1">
            <w:pPr>
              <w:pStyle w:val="ListParagraph"/>
              <w:numPr>
                <w:ilvl w:val="0"/>
                <w:numId w:val="46"/>
              </w:numPr>
              <w:spacing w:after="0" w:line="256" w:lineRule="auto"/>
              <w:jc w:val="both"/>
              <w:rPr>
                <w:rFonts w:ascii="Times New Roman" w:hAnsi="Times New Roman" w:cs="Times New Roman"/>
                <w:bCs/>
                <w:sz w:val="24"/>
                <w:szCs w:val="24"/>
              </w:rPr>
            </w:pPr>
            <w:r w:rsidRPr="003A46C1">
              <w:rPr>
                <w:rFonts w:ascii="Times New Roman" w:hAnsi="Times New Roman" w:cs="Times New Roman"/>
                <w:bCs/>
                <w:sz w:val="24"/>
                <w:szCs w:val="24"/>
              </w:rPr>
              <w:t>Razdjel 086 – MROSP, Glava 20 Hrvatski zavod za mirovinsko osiguranje, Program 4102 Mirovine i mirovinska primanja, Aktivnost A688047 Mirovine na temelju osiguranja - invalidske mirovine</w:t>
            </w:r>
          </w:p>
          <w:p w14:paraId="103C9CF1" w14:textId="77777777" w:rsidR="003A46C1" w:rsidRPr="003A46C1" w:rsidRDefault="00935FB9" w:rsidP="003A46C1">
            <w:pPr>
              <w:pStyle w:val="ListParagraph"/>
              <w:numPr>
                <w:ilvl w:val="0"/>
                <w:numId w:val="46"/>
              </w:numPr>
              <w:spacing w:after="0" w:line="256" w:lineRule="auto"/>
              <w:jc w:val="both"/>
              <w:rPr>
                <w:rFonts w:ascii="Times New Roman" w:hAnsi="Times New Roman" w:cs="Times New Roman"/>
                <w:b/>
                <w:i/>
                <w:iCs/>
                <w:sz w:val="24"/>
                <w:szCs w:val="24"/>
              </w:rPr>
            </w:pPr>
            <w:r w:rsidRPr="003A46C1">
              <w:rPr>
                <w:rFonts w:ascii="Times New Roman" w:hAnsi="Times New Roman" w:cs="Times New Roman"/>
                <w:bCs/>
                <w:sz w:val="24"/>
                <w:szCs w:val="24"/>
              </w:rPr>
              <w:t xml:space="preserve">Razdjel 086 – MROSP, Glava 20 Hrvatski zavod za mirovinsko osiguranje, Program 4102 Mirovine i mirovinska primanja, Aktivnost A688048 Mirovine na temelju osiguranja - obiteljske mirovine </w:t>
            </w:r>
          </w:p>
          <w:p w14:paraId="6D006AF2" w14:textId="77777777" w:rsidR="003A46C1" w:rsidRPr="000D6302" w:rsidRDefault="003A46C1" w:rsidP="003A46C1">
            <w:pPr>
              <w:spacing w:after="0" w:line="256" w:lineRule="auto"/>
              <w:jc w:val="both"/>
              <w:rPr>
                <w:rFonts w:ascii="Times New Roman" w:hAnsi="Times New Roman" w:cs="Times New Roman"/>
                <w:b/>
                <w:i/>
                <w:iCs/>
                <w:sz w:val="12"/>
                <w:szCs w:val="12"/>
              </w:rPr>
            </w:pPr>
          </w:p>
          <w:p w14:paraId="2AA302FD" w14:textId="436AA31D" w:rsidR="00F93950" w:rsidRPr="003A46C1" w:rsidRDefault="00F93950" w:rsidP="003A46C1">
            <w:pPr>
              <w:spacing w:after="0" w:line="256" w:lineRule="auto"/>
              <w:jc w:val="both"/>
              <w:rPr>
                <w:rFonts w:ascii="Times New Roman" w:hAnsi="Times New Roman" w:cs="Times New Roman"/>
                <w:b/>
                <w:i/>
                <w:iCs/>
                <w:sz w:val="24"/>
                <w:szCs w:val="24"/>
              </w:rPr>
            </w:pPr>
            <w:r w:rsidRPr="003A46C1">
              <w:rPr>
                <w:rFonts w:ascii="Times New Roman" w:hAnsi="Times New Roman" w:cs="Times New Roman"/>
                <w:b/>
                <w:i/>
                <w:iCs/>
                <w:sz w:val="24"/>
                <w:szCs w:val="24"/>
              </w:rPr>
              <w:t>b) ostali izvori: /</w:t>
            </w:r>
          </w:p>
          <w:p w14:paraId="4AB67C53" w14:textId="2F81CE0D" w:rsidR="00F93950" w:rsidRPr="000D6302" w:rsidRDefault="00F93950" w:rsidP="00F93950">
            <w:pPr>
              <w:spacing w:after="0" w:line="256" w:lineRule="auto"/>
              <w:jc w:val="both"/>
              <w:rPr>
                <w:rFonts w:ascii="Times New Roman" w:hAnsi="Times New Roman" w:cs="Times New Roman"/>
                <w:b/>
                <w:i/>
                <w:iCs/>
                <w:sz w:val="10"/>
                <w:szCs w:val="10"/>
              </w:rPr>
            </w:pPr>
          </w:p>
          <w:p w14:paraId="75C5803D" w14:textId="77777777" w:rsidR="008109BE" w:rsidRPr="00935FB9" w:rsidRDefault="008109BE" w:rsidP="008109BE">
            <w:pPr>
              <w:spacing w:after="0" w:line="240" w:lineRule="auto"/>
              <w:jc w:val="both"/>
              <w:rPr>
                <w:rFonts w:ascii="Times New Roman" w:eastAsia="Times New Roman" w:hAnsi="Times New Roman" w:cs="Times New Roman"/>
                <w:i/>
                <w:iCs/>
                <w:color w:val="000000"/>
                <w:sz w:val="24"/>
                <w:szCs w:val="24"/>
                <w:lang w:eastAsia="hr-HR"/>
              </w:rPr>
            </w:pPr>
            <w:r w:rsidRPr="00935FB9">
              <w:rPr>
                <w:rFonts w:ascii="Times New Roman" w:eastAsia="Times New Roman" w:hAnsi="Times New Roman" w:cs="Times New Roman"/>
                <w:b/>
                <w:bCs/>
                <w:i/>
                <w:iCs/>
                <w:color w:val="000000"/>
                <w:sz w:val="24"/>
                <w:szCs w:val="24"/>
                <w:lang w:eastAsia="hr-HR"/>
              </w:rPr>
              <w:t>Godišnja razrada troška provedbe mjere:</w:t>
            </w:r>
          </w:p>
          <w:p w14:paraId="14D81A1E" w14:textId="19B56A14" w:rsidR="00935FB9" w:rsidRPr="00935FB9" w:rsidRDefault="00935FB9" w:rsidP="00935FB9">
            <w:pPr>
              <w:spacing w:after="0" w:line="240" w:lineRule="auto"/>
              <w:jc w:val="both"/>
              <w:rPr>
                <w:rFonts w:ascii="Times New Roman" w:eastAsia="Times New Roman" w:hAnsi="Times New Roman" w:cs="Times New Roman"/>
                <w:color w:val="000000"/>
                <w:sz w:val="24"/>
                <w:szCs w:val="24"/>
                <w:lang w:eastAsia="hr-HR"/>
              </w:rPr>
            </w:pPr>
            <w:r w:rsidRPr="00935FB9">
              <w:rPr>
                <w:rFonts w:ascii="Times New Roman" w:eastAsia="Times New Roman" w:hAnsi="Times New Roman" w:cs="Times New Roman"/>
                <w:color w:val="000000"/>
                <w:sz w:val="24"/>
                <w:szCs w:val="24"/>
                <w:lang w:eastAsia="hr-HR"/>
              </w:rPr>
              <w:t>2021. – 0,00 kn</w:t>
            </w:r>
          </w:p>
          <w:p w14:paraId="416EB8AE" w14:textId="41673040" w:rsidR="00935FB9" w:rsidRPr="00935FB9" w:rsidRDefault="00935FB9" w:rsidP="00935FB9">
            <w:pPr>
              <w:spacing w:after="0" w:line="240" w:lineRule="auto"/>
              <w:jc w:val="both"/>
              <w:rPr>
                <w:rFonts w:ascii="Times New Roman" w:eastAsia="Times New Roman" w:hAnsi="Times New Roman" w:cs="Times New Roman"/>
                <w:color w:val="000000"/>
                <w:sz w:val="24"/>
                <w:szCs w:val="24"/>
                <w:lang w:eastAsia="hr-HR"/>
              </w:rPr>
            </w:pPr>
            <w:r w:rsidRPr="00935FB9">
              <w:rPr>
                <w:rFonts w:ascii="Times New Roman" w:eastAsia="Times New Roman" w:hAnsi="Times New Roman" w:cs="Times New Roman"/>
                <w:color w:val="000000"/>
                <w:sz w:val="24"/>
                <w:szCs w:val="24"/>
                <w:lang w:eastAsia="hr-HR"/>
              </w:rPr>
              <w:t>2022. – 0,00 kn</w:t>
            </w:r>
          </w:p>
          <w:p w14:paraId="4FAFC580" w14:textId="7D567027" w:rsidR="00935FB9" w:rsidRPr="00935FB9" w:rsidRDefault="00935FB9" w:rsidP="00935FB9">
            <w:pPr>
              <w:spacing w:after="0" w:line="240" w:lineRule="auto"/>
              <w:jc w:val="both"/>
              <w:rPr>
                <w:rFonts w:ascii="Times New Roman" w:eastAsia="Times New Roman" w:hAnsi="Times New Roman" w:cs="Times New Roman"/>
                <w:color w:val="000000"/>
                <w:sz w:val="24"/>
                <w:szCs w:val="24"/>
                <w:lang w:eastAsia="hr-HR"/>
              </w:rPr>
            </w:pPr>
            <w:r w:rsidRPr="00935FB9">
              <w:rPr>
                <w:rFonts w:ascii="Times New Roman" w:eastAsia="Times New Roman" w:hAnsi="Times New Roman" w:cs="Times New Roman"/>
                <w:color w:val="000000"/>
                <w:sz w:val="24"/>
                <w:szCs w:val="24"/>
                <w:lang w:eastAsia="hr-HR"/>
              </w:rPr>
              <w:t>2023. – 97.000.000 kn</w:t>
            </w:r>
          </w:p>
          <w:p w14:paraId="5A86C47D" w14:textId="79D34D44" w:rsidR="003A46C1" w:rsidRDefault="00935FB9" w:rsidP="00935FB9">
            <w:pPr>
              <w:spacing w:after="0" w:line="256" w:lineRule="auto"/>
              <w:jc w:val="both"/>
              <w:rPr>
                <w:rFonts w:ascii="Times New Roman" w:eastAsia="Times New Roman" w:hAnsi="Times New Roman" w:cs="Times New Roman"/>
                <w:color w:val="000000"/>
                <w:sz w:val="24"/>
                <w:szCs w:val="24"/>
                <w:lang w:eastAsia="hr-HR"/>
              </w:rPr>
            </w:pPr>
            <w:r w:rsidRPr="00935FB9">
              <w:rPr>
                <w:rFonts w:ascii="Times New Roman" w:eastAsia="Times New Roman" w:hAnsi="Times New Roman" w:cs="Times New Roman"/>
                <w:color w:val="000000"/>
                <w:sz w:val="24"/>
                <w:szCs w:val="24"/>
                <w:lang w:eastAsia="hr-HR"/>
              </w:rPr>
              <w:t>2024. – 103.100.000 kn</w:t>
            </w:r>
          </w:p>
          <w:p w14:paraId="3A482A0E" w14:textId="77777777" w:rsidR="00B56590" w:rsidRPr="000D6302" w:rsidRDefault="00B56590" w:rsidP="00935FB9">
            <w:pPr>
              <w:spacing w:after="0" w:line="256" w:lineRule="auto"/>
              <w:jc w:val="both"/>
              <w:rPr>
                <w:rFonts w:ascii="Times New Roman" w:eastAsia="Times New Roman" w:hAnsi="Times New Roman" w:cs="Times New Roman"/>
                <w:color w:val="000000"/>
                <w:sz w:val="12"/>
                <w:szCs w:val="12"/>
                <w:lang w:eastAsia="hr-HR"/>
              </w:rPr>
            </w:pPr>
          </w:p>
          <w:p w14:paraId="237DF2D4" w14:textId="75C9D02A" w:rsidR="00F93950" w:rsidRPr="00681B94" w:rsidRDefault="00F93950" w:rsidP="00F93950">
            <w:pPr>
              <w:spacing w:after="0" w:line="256" w:lineRule="auto"/>
              <w:jc w:val="both"/>
              <w:rPr>
                <w:rFonts w:ascii="Times New Roman" w:eastAsia="Calibri" w:hAnsi="Times New Roman" w:cs="Times New Roman"/>
                <w:b/>
                <w:bCs/>
                <w:sz w:val="24"/>
                <w:szCs w:val="24"/>
                <w14:shadow w14:blurRad="50800" w14:dist="38100" w14:dir="2700000" w14:sx="100000" w14:sy="100000" w14:kx="0" w14:ky="0" w14:algn="tl">
                  <w14:srgbClr w14:val="000000">
                    <w14:alpha w14:val="60000"/>
                  </w14:srgbClr>
                </w14:shadow>
              </w:rPr>
            </w:pPr>
            <w:r w:rsidRPr="00935FB9">
              <w:rPr>
                <w:rFonts w:ascii="Times New Roman" w:hAnsi="Times New Roman" w:cs="Times New Roman"/>
                <w:b/>
                <w:i/>
                <w:iCs/>
                <w:sz w:val="24"/>
                <w:szCs w:val="24"/>
              </w:rPr>
              <w:t>Ukupni procijenjeni trošak provedbe:</w:t>
            </w:r>
            <w:r w:rsidRPr="00935FB9">
              <w:rPr>
                <w:rFonts w:ascii="Times New Roman" w:hAnsi="Times New Roman" w:cs="Times New Roman"/>
                <w:bCs/>
                <w:sz w:val="24"/>
                <w:szCs w:val="24"/>
              </w:rPr>
              <w:t xml:space="preserve"> </w:t>
            </w:r>
            <w:r w:rsidR="00935FB9" w:rsidRPr="00935FB9">
              <w:rPr>
                <w:rFonts w:ascii="Times New Roman" w:hAnsi="Times New Roman" w:cs="Times New Roman"/>
                <w:bCs/>
                <w:sz w:val="24"/>
                <w:szCs w:val="24"/>
              </w:rPr>
              <w:t xml:space="preserve">200.100.000 kn </w:t>
            </w:r>
          </w:p>
        </w:tc>
      </w:tr>
      <w:tr w:rsidR="00F93950" w:rsidRPr="00BA435D" w14:paraId="31E879F3" w14:textId="77777777" w:rsidTr="0032414C">
        <w:trPr>
          <w:trHeight w:val="354"/>
        </w:trPr>
        <w:tc>
          <w:tcPr>
            <w:tcW w:w="9511" w:type="dxa"/>
            <w:gridSpan w:val="10"/>
            <w:tcBorders>
              <w:top w:val="single" w:sz="4" w:space="0" w:color="auto"/>
              <w:left w:val="single" w:sz="4" w:space="0" w:color="auto"/>
              <w:bottom w:val="single" w:sz="4" w:space="0" w:color="auto"/>
              <w:right w:val="single" w:sz="4" w:space="0" w:color="auto"/>
            </w:tcBorders>
            <w:shd w:val="clear" w:color="auto" w:fill="auto"/>
          </w:tcPr>
          <w:p w14:paraId="4D578725" w14:textId="66B5A120" w:rsidR="00F93950" w:rsidRPr="00BA435D" w:rsidRDefault="00F93950" w:rsidP="00F93950">
            <w:pPr>
              <w:spacing w:after="0" w:line="256" w:lineRule="auto"/>
              <w:jc w:val="both"/>
              <w:rPr>
                <w:rFonts w:ascii="Times New Roman" w:hAnsi="Times New Roman" w:cs="Times New Roman"/>
                <w:b/>
                <w:i/>
                <w:iCs/>
                <w:sz w:val="24"/>
                <w:szCs w:val="24"/>
              </w:rPr>
            </w:pPr>
            <w:r>
              <w:rPr>
                <w:rFonts w:ascii="Times New Roman" w:hAnsi="Times New Roman" w:cs="Times New Roman"/>
                <w:b/>
                <w:i/>
                <w:iCs/>
                <w:sz w:val="24"/>
                <w:szCs w:val="24"/>
              </w:rPr>
              <w:t xml:space="preserve">Vremenski okvir: </w:t>
            </w:r>
            <w:r>
              <w:rPr>
                <w:rFonts w:ascii="Times New Roman" w:hAnsi="Times New Roman" w:cs="Times New Roman"/>
                <w:bCs/>
                <w:sz w:val="24"/>
                <w:szCs w:val="24"/>
              </w:rPr>
              <w:t>2022. – 2024.</w:t>
            </w:r>
          </w:p>
        </w:tc>
      </w:tr>
      <w:tr w:rsidR="00F93950" w:rsidRPr="00BA435D" w14:paraId="1A9D16EE" w14:textId="77777777" w:rsidTr="0032414C">
        <w:trPr>
          <w:trHeight w:val="354"/>
        </w:trPr>
        <w:tc>
          <w:tcPr>
            <w:tcW w:w="9511" w:type="dxa"/>
            <w:gridSpan w:val="10"/>
            <w:tcBorders>
              <w:top w:val="single" w:sz="4" w:space="0" w:color="auto"/>
              <w:left w:val="single" w:sz="4" w:space="0" w:color="auto"/>
              <w:bottom w:val="single" w:sz="4" w:space="0" w:color="auto"/>
              <w:right w:val="single" w:sz="4" w:space="0" w:color="auto"/>
            </w:tcBorders>
            <w:shd w:val="clear" w:color="auto" w:fill="auto"/>
          </w:tcPr>
          <w:p w14:paraId="06AFA016" w14:textId="25F93C70" w:rsidR="00F93950" w:rsidRPr="00681B94" w:rsidRDefault="00F93950" w:rsidP="00F93950">
            <w:pPr>
              <w:spacing w:after="0" w:line="256" w:lineRule="auto"/>
              <w:jc w:val="both"/>
              <w:rPr>
                <w:rFonts w:ascii="Times New Roman" w:eastAsia="Calibri" w:hAnsi="Times New Roman" w:cs="Times New Roman"/>
                <w:b/>
                <w:bCs/>
                <w:sz w:val="24"/>
                <w:szCs w:val="24"/>
                <w14:shadow w14:blurRad="50800" w14:dist="38100" w14:dir="2700000" w14:sx="100000" w14:sy="100000" w14:kx="0" w14:ky="0" w14:algn="tl">
                  <w14:srgbClr w14:val="000000">
                    <w14:alpha w14:val="60000"/>
                  </w14:srgbClr>
                </w14:shadow>
              </w:rPr>
            </w:pPr>
            <w:r w:rsidRPr="00BA435D">
              <w:rPr>
                <w:rFonts w:ascii="Times New Roman" w:hAnsi="Times New Roman" w:cs="Times New Roman"/>
                <w:b/>
                <w:i/>
                <w:iCs/>
                <w:sz w:val="24"/>
                <w:szCs w:val="24"/>
              </w:rPr>
              <w:lastRenderedPageBreak/>
              <w:t xml:space="preserve">Vrsta mjere: </w:t>
            </w:r>
            <w:r w:rsidRPr="00C06320">
              <w:rPr>
                <w:rFonts w:ascii="Times New Roman" w:hAnsi="Times New Roman" w:cs="Times New Roman"/>
                <w:b/>
                <w:sz w:val="24"/>
                <w:szCs w:val="24"/>
              </w:rPr>
              <w:t>R</w:t>
            </w:r>
          </w:p>
        </w:tc>
      </w:tr>
      <w:tr w:rsidR="00F93950" w:rsidRPr="00BA435D" w14:paraId="55ABD976" w14:textId="77777777" w:rsidTr="0032414C">
        <w:trPr>
          <w:trHeight w:val="854"/>
        </w:trPr>
        <w:tc>
          <w:tcPr>
            <w:tcW w:w="9511"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F3A91F" w14:textId="5B4CB781" w:rsidR="00F93950" w:rsidRPr="00BA435D" w:rsidRDefault="00F93950" w:rsidP="00F93950">
            <w:pPr>
              <w:pStyle w:val="Heading3"/>
              <w:framePr w:hSpace="0" w:wrap="auto" w:vAnchor="margin" w:hAnchor="text" w:yAlign="inline"/>
              <w:jc w:val="both"/>
            </w:pPr>
            <w:bookmarkStart w:id="38" w:name="_Toc90447830"/>
            <w:bookmarkEnd w:id="36"/>
            <w:r w:rsidRPr="00F44189">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Posebni cilj 4:</w:t>
            </w:r>
            <w:r w:rsidRPr="0079056B">
              <w:t xml:space="preserve"> </w:t>
            </w:r>
            <w:r w:rsidRPr="00A3744B">
              <w:t>Unaprijediti životne prilike osoba u riziku od siromaštva i socijalne isključenosti</w:t>
            </w:r>
            <w:bookmarkEnd w:id="38"/>
          </w:p>
        </w:tc>
      </w:tr>
      <w:tr w:rsidR="00F93950" w:rsidRPr="00BA435D" w14:paraId="76A9E5B5" w14:textId="77777777" w:rsidTr="001D3D74">
        <w:trPr>
          <w:trHeight w:val="467"/>
        </w:trPr>
        <w:tc>
          <w:tcPr>
            <w:tcW w:w="951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6376851" w14:textId="5EDF36FB" w:rsidR="00F93950" w:rsidRPr="000D0071" w:rsidRDefault="00F93950" w:rsidP="00F93950">
            <w:pPr>
              <w:rPr>
                <w:rFonts w:ascii="Times New Roman" w:eastAsia="Times New Roman" w:hAnsi="Times New Roman" w:cs="Times New Roman"/>
                <w:sz w:val="24"/>
                <w:szCs w:val="24"/>
              </w:rPr>
            </w:pPr>
            <w:r w:rsidRPr="000D0071">
              <w:rPr>
                <w:rFonts w:ascii="Times New Roman" w:eastAsia="Times New Roman" w:hAnsi="Times New Roman" w:cs="Times New Roman"/>
                <w:sz w:val="24"/>
                <w:szCs w:val="24"/>
              </w:rPr>
              <w:t xml:space="preserve">Pokazatelj ishoda: </w:t>
            </w:r>
            <w:r>
              <w:rPr>
                <w:rFonts w:ascii="Times New Roman" w:hAnsi="Times New Roman"/>
                <w:sz w:val="24"/>
                <w:szCs w:val="24"/>
              </w:rPr>
              <w:t xml:space="preserve"> </w:t>
            </w:r>
            <w:r w:rsidRPr="009F3F90">
              <w:rPr>
                <w:rFonts w:ascii="Times New Roman" w:hAnsi="Times New Roman"/>
                <w:i/>
                <w:iCs/>
                <w:sz w:val="24"/>
                <w:szCs w:val="24"/>
              </w:rPr>
              <w:t xml:space="preserve">OI.02.3.33 </w:t>
            </w:r>
            <w:r w:rsidRPr="009F3F90">
              <w:rPr>
                <w:rFonts w:ascii="Times New Roman" w:eastAsia="Times New Roman" w:hAnsi="Times New Roman" w:cs="Times New Roman"/>
                <w:i/>
                <w:iCs/>
                <w:sz w:val="24"/>
                <w:szCs w:val="24"/>
              </w:rPr>
              <w:t>Osobe u riziku od siromaštva i</w:t>
            </w:r>
            <w:r>
              <w:rPr>
                <w:rFonts w:ascii="Times New Roman" w:eastAsia="Times New Roman" w:hAnsi="Times New Roman" w:cs="Times New Roman"/>
                <w:i/>
                <w:iCs/>
                <w:sz w:val="24"/>
                <w:szCs w:val="24"/>
              </w:rPr>
              <w:t>li</w:t>
            </w:r>
            <w:r w:rsidRPr="009F3F90">
              <w:rPr>
                <w:rFonts w:ascii="Times New Roman" w:eastAsia="Times New Roman" w:hAnsi="Times New Roman" w:cs="Times New Roman"/>
                <w:i/>
                <w:iCs/>
                <w:sz w:val="24"/>
                <w:szCs w:val="24"/>
              </w:rPr>
              <w:t xml:space="preserve"> socijalne isključenosti</w:t>
            </w:r>
          </w:p>
        </w:tc>
      </w:tr>
      <w:tr w:rsidR="00F93950" w:rsidRPr="00BA435D" w14:paraId="63702425" w14:textId="09338075" w:rsidTr="001D3D74">
        <w:trPr>
          <w:trHeight w:val="545"/>
        </w:trPr>
        <w:tc>
          <w:tcPr>
            <w:tcW w:w="44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457E81D" w14:textId="77777777" w:rsidR="00F93950" w:rsidRDefault="00F93950" w:rsidP="00F93950">
            <w:pPr>
              <w:rPr>
                <w:sz w:val="24"/>
                <w:szCs w:val="24"/>
              </w:rPr>
            </w:pPr>
            <w:r w:rsidRPr="000D0071">
              <w:rPr>
                <w:rFonts w:ascii="Times New Roman" w:eastAsia="Times New Roman" w:hAnsi="Times New Roman" w:cs="Times New Roman"/>
                <w:sz w:val="24"/>
                <w:szCs w:val="24"/>
              </w:rPr>
              <w:t xml:space="preserve">Početna vrijednost: </w:t>
            </w:r>
            <w:r w:rsidRPr="000D0071">
              <w:rPr>
                <w:sz w:val="24"/>
                <w:szCs w:val="24"/>
              </w:rPr>
              <w:t xml:space="preserve"> </w:t>
            </w:r>
          </w:p>
          <w:p w14:paraId="4D3ACA4F" w14:textId="2E3465F0" w:rsidR="00F93950" w:rsidRPr="009F3F90" w:rsidRDefault="00F93950" w:rsidP="00F93950">
            <w:pPr>
              <w:rPr>
                <w:rFonts w:ascii="Times New Roman" w:eastAsia="Times New Roman" w:hAnsi="Times New Roman" w:cs="Times New Roman"/>
                <w:i/>
                <w:iCs/>
                <w:sz w:val="24"/>
                <w:szCs w:val="24"/>
              </w:rPr>
            </w:pPr>
            <w:r w:rsidRPr="009F3F90">
              <w:rPr>
                <w:rFonts w:ascii="Times New Roman" w:eastAsia="Times New Roman" w:hAnsi="Times New Roman" w:cs="Times New Roman"/>
                <w:i/>
                <w:iCs/>
                <w:sz w:val="24"/>
                <w:szCs w:val="24"/>
              </w:rPr>
              <w:t>866 obitelji i 116 osoba</w:t>
            </w:r>
          </w:p>
        </w:tc>
        <w:tc>
          <w:tcPr>
            <w:tcW w:w="504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F950534" w14:textId="7B524A9D" w:rsidR="00F93950" w:rsidRDefault="00F93950" w:rsidP="00F93950">
            <w:pPr>
              <w:rPr>
                <w:sz w:val="24"/>
                <w:szCs w:val="24"/>
              </w:rPr>
            </w:pPr>
            <w:r w:rsidRPr="000D0071">
              <w:rPr>
                <w:rFonts w:ascii="Times New Roman" w:eastAsia="Times New Roman" w:hAnsi="Times New Roman" w:cs="Times New Roman"/>
                <w:sz w:val="24"/>
                <w:szCs w:val="24"/>
              </w:rPr>
              <w:t>Ciljana vrijednost</w:t>
            </w:r>
            <w:r>
              <w:rPr>
                <w:rFonts w:ascii="Times New Roman" w:eastAsia="Times New Roman" w:hAnsi="Times New Roman" w:cs="Times New Roman"/>
                <w:sz w:val="24"/>
                <w:szCs w:val="24"/>
              </w:rPr>
              <w:t xml:space="preserve"> 2024.</w:t>
            </w:r>
            <w:r w:rsidRPr="000D0071">
              <w:rPr>
                <w:rFonts w:ascii="Times New Roman" w:eastAsia="Times New Roman" w:hAnsi="Times New Roman" w:cs="Times New Roman"/>
                <w:sz w:val="24"/>
                <w:szCs w:val="24"/>
              </w:rPr>
              <w:t xml:space="preserve">: </w:t>
            </w:r>
            <w:r w:rsidRPr="000D0071">
              <w:rPr>
                <w:sz w:val="24"/>
                <w:szCs w:val="24"/>
              </w:rPr>
              <w:t xml:space="preserve"> </w:t>
            </w:r>
          </w:p>
          <w:p w14:paraId="17D3CBDE" w14:textId="244A464D" w:rsidR="00F93950" w:rsidRPr="009F3F90" w:rsidRDefault="00F93950" w:rsidP="00F93950">
            <w:pPr>
              <w:rPr>
                <w:rFonts w:ascii="Times New Roman" w:eastAsia="Times New Roman" w:hAnsi="Times New Roman" w:cs="Times New Roman"/>
                <w:i/>
                <w:iCs/>
                <w:sz w:val="24"/>
                <w:szCs w:val="24"/>
              </w:rPr>
            </w:pPr>
            <w:r w:rsidRPr="009F3F90">
              <w:rPr>
                <w:rFonts w:ascii="Times New Roman" w:eastAsia="Times New Roman" w:hAnsi="Times New Roman" w:cs="Times New Roman"/>
                <w:i/>
                <w:iCs/>
                <w:sz w:val="24"/>
                <w:szCs w:val="24"/>
              </w:rPr>
              <w:t>460 obitelji i 60 osoba</w:t>
            </w:r>
          </w:p>
        </w:tc>
      </w:tr>
      <w:tr w:rsidR="00F93950" w:rsidRPr="00BA435D" w14:paraId="6FDB33D5" w14:textId="77777777" w:rsidTr="001D3D74">
        <w:trPr>
          <w:trHeight w:val="545"/>
        </w:trPr>
        <w:tc>
          <w:tcPr>
            <w:tcW w:w="951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51ACA9A" w14:textId="13C27676" w:rsidR="00F93950" w:rsidRPr="00323B84" w:rsidRDefault="00F93950" w:rsidP="00F93950">
            <w:pPr>
              <w:spacing w:after="0" w:line="240" w:lineRule="auto"/>
              <w:rPr>
                <w:rFonts w:ascii="Times New Roman" w:hAnsi="Times New Roman" w:cs="Times New Roman"/>
                <w:sz w:val="24"/>
                <w:szCs w:val="24"/>
                <w:lang w:eastAsia="hr-HR"/>
              </w:rPr>
            </w:pPr>
            <w:r w:rsidRPr="000D0071">
              <w:rPr>
                <w:rFonts w:ascii="Times New Roman" w:eastAsia="Times New Roman" w:hAnsi="Times New Roman" w:cs="Times New Roman"/>
                <w:sz w:val="24"/>
                <w:szCs w:val="24"/>
              </w:rPr>
              <w:t>Pokazatelj ishoda:</w:t>
            </w:r>
            <w:r w:rsidRPr="000D0071">
              <w:rPr>
                <w:sz w:val="24"/>
                <w:szCs w:val="24"/>
              </w:rPr>
              <w:t xml:space="preserve"> </w:t>
            </w:r>
            <w:r>
              <w:rPr>
                <w:rFonts w:ascii="Times New Roman" w:eastAsia="Times New Roman" w:hAnsi="Times New Roman" w:cs="Times New Roman"/>
                <w:sz w:val="24"/>
                <w:szCs w:val="24"/>
              </w:rPr>
              <w:t xml:space="preserve">  </w:t>
            </w:r>
            <w:r w:rsidRPr="007C3E09">
              <w:rPr>
                <w:rFonts w:ascii="Times New Roman" w:eastAsia="Times New Roman" w:hAnsi="Times New Roman" w:cs="Times New Roman"/>
                <w:i/>
                <w:iCs/>
                <w:sz w:val="24"/>
                <w:szCs w:val="24"/>
              </w:rPr>
              <w:t>OI.02.13.21 Broj kućanstava i stambenih jedinica</w:t>
            </w:r>
            <w:r>
              <w:rPr>
                <w:rFonts w:ascii="Times New Roman" w:hAnsi="Times New Roman" w:cs="Times New Roman"/>
                <w:sz w:val="24"/>
                <w:szCs w:val="24"/>
                <w:lang w:eastAsia="hr-HR"/>
              </w:rPr>
              <w:t xml:space="preserve"> </w:t>
            </w:r>
          </w:p>
        </w:tc>
      </w:tr>
      <w:tr w:rsidR="00F93950" w:rsidRPr="00BA435D" w14:paraId="4B86AB96" w14:textId="0044A022" w:rsidTr="001D3D74">
        <w:trPr>
          <w:trHeight w:val="545"/>
        </w:trPr>
        <w:tc>
          <w:tcPr>
            <w:tcW w:w="44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C4630F" w14:textId="77777777" w:rsidR="00F93950" w:rsidRDefault="00F93950" w:rsidP="00F93950">
            <w:pPr>
              <w:rPr>
                <w:rFonts w:ascii="Times New Roman" w:eastAsia="Times New Roman" w:hAnsi="Times New Roman" w:cs="Times New Roman"/>
                <w:sz w:val="24"/>
                <w:szCs w:val="24"/>
              </w:rPr>
            </w:pPr>
            <w:r w:rsidRPr="000D0071">
              <w:rPr>
                <w:rFonts w:ascii="Times New Roman" w:eastAsia="Times New Roman" w:hAnsi="Times New Roman" w:cs="Times New Roman"/>
                <w:sz w:val="24"/>
                <w:szCs w:val="24"/>
              </w:rPr>
              <w:t xml:space="preserve">Početna vrijednost: </w:t>
            </w:r>
          </w:p>
          <w:p w14:paraId="58AEF8AB" w14:textId="1EF7E332" w:rsidR="00F93950" w:rsidRPr="007C3E09" w:rsidRDefault="00F93950" w:rsidP="00F93950">
            <w:pPr>
              <w:rPr>
                <w:rFonts w:ascii="Times New Roman" w:eastAsia="Times New Roman" w:hAnsi="Times New Roman" w:cs="Times New Roman"/>
                <w:i/>
                <w:iCs/>
                <w:sz w:val="24"/>
                <w:szCs w:val="24"/>
              </w:rPr>
            </w:pPr>
            <w:r w:rsidRPr="007C3E09">
              <w:rPr>
                <w:rFonts w:ascii="Times New Roman" w:eastAsia="Times New Roman" w:hAnsi="Times New Roman" w:cs="Times New Roman"/>
                <w:i/>
                <w:iCs/>
                <w:sz w:val="24"/>
                <w:szCs w:val="24"/>
              </w:rPr>
              <w:t>80 stambenih jedinica i 400 stambeno zbrinutih korisnika</w:t>
            </w:r>
          </w:p>
        </w:tc>
        <w:tc>
          <w:tcPr>
            <w:tcW w:w="507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D5A154E" w14:textId="78D1E690" w:rsidR="00F93950" w:rsidRDefault="00F93950" w:rsidP="00F93950">
            <w:pPr>
              <w:rPr>
                <w:rFonts w:ascii="Times New Roman" w:eastAsia="Times New Roman" w:hAnsi="Times New Roman" w:cs="Times New Roman"/>
                <w:sz w:val="24"/>
                <w:szCs w:val="24"/>
              </w:rPr>
            </w:pPr>
            <w:r w:rsidRPr="000D0071">
              <w:rPr>
                <w:rFonts w:ascii="Times New Roman" w:eastAsia="Times New Roman" w:hAnsi="Times New Roman" w:cs="Times New Roman"/>
                <w:sz w:val="24"/>
                <w:szCs w:val="24"/>
              </w:rPr>
              <w:t>Ciljana vrijednost</w:t>
            </w:r>
            <w:r>
              <w:rPr>
                <w:rFonts w:ascii="Times New Roman" w:eastAsia="Times New Roman" w:hAnsi="Times New Roman" w:cs="Times New Roman"/>
                <w:sz w:val="24"/>
                <w:szCs w:val="24"/>
              </w:rPr>
              <w:t xml:space="preserve"> 2024.</w:t>
            </w:r>
            <w:r w:rsidRPr="000D0071">
              <w:rPr>
                <w:rFonts w:ascii="Times New Roman" w:eastAsia="Times New Roman" w:hAnsi="Times New Roman" w:cs="Times New Roman"/>
                <w:sz w:val="24"/>
                <w:szCs w:val="24"/>
              </w:rPr>
              <w:t>:</w:t>
            </w:r>
          </w:p>
          <w:p w14:paraId="63BFDD70" w14:textId="26D3BB39" w:rsidR="00F93950" w:rsidRPr="007C3E09" w:rsidRDefault="00F93950" w:rsidP="00F93950">
            <w:pPr>
              <w:rPr>
                <w:rFonts w:ascii="Times New Roman" w:eastAsia="Times New Roman" w:hAnsi="Times New Roman" w:cs="Times New Roman"/>
                <w:i/>
                <w:iCs/>
                <w:sz w:val="24"/>
                <w:szCs w:val="24"/>
              </w:rPr>
            </w:pPr>
            <w:r w:rsidRPr="007C3E09">
              <w:rPr>
                <w:rFonts w:ascii="Times New Roman" w:eastAsia="Times New Roman" w:hAnsi="Times New Roman" w:cs="Times New Roman"/>
                <w:i/>
                <w:iCs/>
                <w:sz w:val="24"/>
                <w:szCs w:val="24"/>
              </w:rPr>
              <w:t>200 stambenih jedinica i 600 zbrinutih korisnika</w:t>
            </w:r>
          </w:p>
        </w:tc>
      </w:tr>
      <w:tr w:rsidR="00F93950" w:rsidRPr="00BA435D" w14:paraId="07891AD1" w14:textId="77777777" w:rsidTr="0032414C">
        <w:tc>
          <w:tcPr>
            <w:tcW w:w="9511" w:type="dxa"/>
            <w:gridSpan w:val="10"/>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CC25D7B" w14:textId="670BA89B" w:rsidR="00F93950" w:rsidRPr="00BA435D" w:rsidRDefault="00F93950" w:rsidP="00F93950">
            <w:pPr>
              <w:pStyle w:val="Heading4"/>
              <w:framePr w:hSpace="0" w:wrap="auto" w:vAnchor="margin" w:hAnchor="text" w:yAlign="inline"/>
            </w:pPr>
            <w:bookmarkStart w:id="39" w:name="_Toc90447831"/>
            <w:r w:rsidRPr="00F44189">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Mjera 1:</w:t>
            </w:r>
            <w:r w:rsidRPr="00BA435D">
              <w:t xml:space="preserve"> </w:t>
            </w:r>
            <w:r>
              <w:t xml:space="preserve"> </w:t>
            </w:r>
            <w:r w:rsidRPr="00A3744B">
              <w:rPr>
                <w:rFonts w:eastAsia="Calibri"/>
              </w:rPr>
              <w:t>Stvaranje poticajnog okruženja za ostanak i poboljšanje životnih uvjeta mladih i obitelji</w:t>
            </w:r>
            <w:bookmarkEnd w:id="39"/>
          </w:p>
        </w:tc>
      </w:tr>
      <w:tr w:rsidR="00F93950" w:rsidRPr="00BA435D" w14:paraId="37F15270" w14:textId="77777777" w:rsidTr="0032414C">
        <w:tc>
          <w:tcPr>
            <w:tcW w:w="9511" w:type="dxa"/>
            <w:gridSpan w:val="10"/>
            <w:tcBorders>
              <w:top w:val="single" w:sz="4" w:space="0" w:color="auto"/>
              <w:left w:val="single" w:sz="4" w:space="0" w:color="auto"/>
              <w:bottom w:val="single" w:sz="4" w:space="0" w:color="auto"/>
              <w:right w:val="single" w:sz="4" w:space="0" w:color="auto"/>
            </w:tcBorders>
            <w:hideMark/>
          </w:tcPr>
          <w:p w14:paraId="31D68351" w14:textId="77777777" w:rsidR="00F93950" w:rsidRPr="00BA435D" w:rsidRDefault="00F93950" w:rsidP="00F93950">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t>Svrha mjere:</w:t>
            </w:r>
          </w:p>
          <w:p w14:paraId="3725A2D7" w14:textId="2728BC70" w:rsidR="00F93950" w:rsidRDefault="00F93950" w:rsidP="00F93950">
            <w:pPr>
              <w:spacing w:after="0" w:line="256" w:lineRule="auto"/>
              <w:jc w:val="both"/>
              <w:rPr>
                <w:rFonts w:ascii="Times New Roman" w:hAnsi="Times New Roman" w:cs="Times New Roman"/>
                <w:bCs/>
                <w:sz w:val="24"/>
                <w:szCs w:val="24"/>
              </w:rPr>
            </w:pPr>
            <w:r w:rsidRPr="00BA435D">
              <w:rPr>
                <w:rFonts w:ascii="Times New Roman" w:hAnsi="Times New Roman" w:cs="Times New Roman"/>
                <w:bCs/>
                <w:sz w:val="24"/>
                <w:szCs w:val="24"/>
              </w:rPr>
              <w:t xml:space="preserve">Stambeno zbrinjavanje </w:t>
            </w:r>
            <w:r>
              <w:rPr>
                <w:rFonts w:ascii="Times New Roman" w:hAnsi="Times New Roman" w:cs="Times New Roman"/>
                <w:bCs/>
                <w:sz w:val="24"/>
                <w:szCs w:val="24"/>
              </w:rPr>
              <w:t>provodi se</w:t>
            </w:r>
            <w:r w:rsidRPr="00BA435D">
              <w:rPr>
                <w:rFonts w:ascii="Times New Roman" w:hAnsi="Times New Roman" w:cs="Times New Roman"/>
                <w:bCs/>
                <w:sz w:val="24"/>
                <w:szCs w:val="24"/>
              </w:rPr>
              <w:t xml:space="preserve"> kroz više različitih modela koji pretpostavljaju osiguravanje dovoljnog broja za življenje uvjetnih stambenih jedinica za smještaj ciljanih skupina korištenjem postojećeg stambenog fonda u državnom vlasništvu, obnovom/izgradnjom više stambenih zgrada, kupnjom i preuzimanjem na upravljanje stambenih jedinica, da</w:t>
            </w:r>
            <w:r>
              <w:rPr>
                <w:rFonts w:ascii="Times New Roman" w:hAnsi="Times New Roman" w:cs="Times New Roman"/>
                <w:bCs/>
                <w:sz w:val="24"/>
                <w:szCs w:val="24"/>
              </w:rPr>
              <w:t>rovanjem</w:t>
            </w:r>
            <w:r w:rsidRPr="00BA435D">
              <w:rPr>
                <w:rFonts w:ascii="Times New Roman" w:hAnsi="Times New Roman" w:cs="Times New Roman"/>
                <w:bCs/>
                <w:sz w:val="24"/>
                <w:szCs w:val="24"/>
              </w:rPr>
              <w:t xml:space="preserve"> oštećene obiteljske kuće u državnom vlasništvu i dodjelom građevnog materijala te dodjelom građevinskog zemljišta u državnom vlasništvu i građevnog materijala </w:t>
            </w:r>
            <w:r>
              <w:rPr>
                <w:rFonts w:ascii="Times New Roman" w:hAnsi="Times New Roman" w:cs="Times New Roman"/>
                <w:bCs/>
                <w:sz w:val="24"/>
                <w:szCs w:val="24"/>
              </w:rPr>
              <w:t>te</w:t>
            </w:r>
            <w:r w:rsidRPr="00BA435D">
              <w:rPr>
                <w:rFonts w:ascii="Times New Roman" w:hAnsi="Times New Roman" w:cs="Times New Roman"/>
                <w:bCs/>
                <w:sz w:val="24"/>
                <w:szCs w:val="24"/>
              </w:rPr>
              <w:t xml:space="preserve"> darovanjem građevnog materijala za obnovu i izgradnju obiteljske kuće na građevinskom zemljištu u vlasništvu podnositelja zahtjeva. Osiguravanje trajnog stambenog zbrinjavanja uz ulaganja u obnovu/izgradnju objekata osnovne komunalne i socijalne infrastrukture kojima se osigurava prometna povezanost, kao i dostupnost potrebnih roba i usluga, osnovni su preduvjeti za povratak i zadržavanje stanovništva na tim područjima koja pridonosi samoj demografskoj revitalizaciji.</w:t>
            </w:r>
          </w:p>
          <w:p w14:paraId="1EC38E83" w14:textId="2ED264A6" w:rsidR="00F93950" w:rsidRPr="00121A74" w:rsidRDefault="00F93950" w:rsidP="00F93950">
            <w:pPr>
              <w:jc w:val="both"/>
              <w:rPr>
                <w:rFonts w:ascii="Times New Roman" w:hAnsi="Times New Roman" w:cs="Times New Roman"/>
                <w:sz w:val="24"/>
                <w:szCs w:val="24"/>
              </w:rPr>
            </w:pPr>
            <w:r w:rsidRPr="00786C8E">
              <w:rPr>
                <w:rFonts w:ascii="Times New Roman" w:hAnsi="Times New Roman" w:cs="Times New Roman"/>
                <w:sz w:val="24"/>
                <w:szCs w:val="24"/>
              </w:rPr>
              <w:t xml:space="preserve">Provedbom aktivnosti stvaranja poticajnog okruženja za ostanak i poboljšanje životnih uvjeta mladih i obitelji očekuju se prije svega rezultati potpunog sudjelovanja u društvenom životu, povećanje i dostupnost javnih sadržaja i mogućnosti gospodarskog razvoja. Time se poboljšavaju uvjeti za ostanak stanovništva, provodi prikladno i kvalitetno stanovanje svakog člana obitelji, zadržava mlađe stanovništvo što bi ubrzalo demografsku obnovu i doprinijelo ravnomjernom razvoju područja koja su izložena ozbiljnoj depopulaciji i prema stupnju razvijenosti nisu dostigla razvoj razvijenih područja. Istodobno, provedbom aktivnosti doprinosi se načelima pravednosti, jednakosti, društvene solidarnosti, zaštite ljudskih prava i temeljnih sloboda. </w:t>
            </w:r>
          </w:p>
          <w:p w14:paraId="435F978E" w14:textId="77777777" w:rsidR="00F93950" w:rsidRPr="00BA435D" w:rsidRDefault="00F93950" w:rsidP="00F93950">
            <w:pPr>
              <w:spacing w:after="0" w:line="256" w:lineRule="auto"/>
              <w:jc w:val="both"/>
              <w:rPr>
                <w:rFonts w:ascii="Times New Roman" w:hAnsi="Times New Roman" w:cs="Times New Roman"/>
                <w:bCs/>
                <w:sz w:val="24"/>
                <w:szCs w:val="24"/>
              </w:rPr>
            </w:pPr>
          </w:p>
          <w:p w14:paraId="42E36C72" w14:textId="2729F2B5" w:rsidR="00F93950" w:rsidRDefault="00F93950" w:rsidP="00F93950">
            <w:pPr>
              <w:spacing w:after="0" w:line="276" w:lineRule="auto"/>
              <w:jc w:val="both"/>
              <w:rPr>
                <w:rFonts w:ascii="Times New Roman" w:eastAsiaTheme="minorHAnsi" w:hAnsi="Times New Roman" w:cs="Times New Roman"/>
                <w:b/>
                <w:bCs/>
                <w:i/>
                <w:iCs/>
                <w:sz w:val="24"/>
                <w:szCs w:val="24"/>
              </w:rPr>
            </w:pPr>
            <w:r w:rsidRPr="00015604">
              <w:rPr>
                <w:rFonts w:ascii="Times New Roman" w:eastAsiaTheme="minorHAnsi" w:hAnsi="Times New Roman" w:cs="Times New Roman"/>
                <w:b/>
                <w:bCs/>
                <w:i/>
                <w:iCs/>
                <w:sz w:val="24"/>
                <w:szCs w:val="24"/>
              </w:rPr>
              <w:t xml:space="preserve">Opis doprinosa provedbi posebnog cilja: </w:t>
            </w:r>
          </w:p>
          <w:p w14:paraId="0F50CEEB" w14:textId="4167F5A5" w:rsidR="00F93950" w:rsidRDefault="00F93950" w:rsidP="00F93950">
            <w:pPr>
              <w:spacing w:after="0" w:line="276" w:lineRule="auto"/>
              <w:jc w:val="both"/>
              <w:rPr>
                <w:rFonts w:ascii="Times New Roman" w:hAnsi="Times New Roman" w:cs="Times New Roman"/>
                <w:bCs/>
                <w:sz w:val="24"/>
                <w:szCs w:val="24"/>
              </w:rPr>
            </w:pPr>
            <w:r w:rsidRPr="00BA435D">
              <w:rPr>
                <w:rFonts w:ascii="Times New Roman" w:hAnsi="Times New Roman" w:cs="Times New Roman"/>
                <w:bCs/>
                <w:sz w:val="24"/>
                <w:szCs w:val="24"/>
              </w:rPr>
              <w:t>Središnji državni ured za obnovu i stambeno zbrinjavanje svoje mjere i aktivnosti intenzivno usmjerava na demografsku revitalizaciju</w:t>
            </w:r>
            <w:r>
              <w:rPr>
                <w:rFonts w:ascii="Times New Roman" w:hAnsi="Times New Roman" w:cs="Times New Roman"/>
                <w:bCs/>
                <w:sz w:val="24"/>
                <w:szCs w:val="24"/>
              </w:rPr>
              <w:t xml:space="preserve"> i n</w:t>
            </w:r>
            <w:r w:rsidRPr="00BA435D">
              <w:rPr>
                <w:rFonts w:ascii="Times New Roman" w:hAnsi="Times New Roman" w:cs="Times New Roman"/>
                <w:bCs/>
                <w:sz w:val="24"/>
                <w:szCs w:val="24"/>
              </w:rPr>
              <w:t>astav</w:t>
            </w:r>
            <w:r>
              <w:rPr>
                <w:rFonts w:ascii="Times New Roman" w:hAnsi="Times New Roman" w:cs="Times New Roman"/>
                <w:bCs/>
                <w:sz w:val="24"/>
                <w:szCs w:val="24"/>
              </w:rPr>
              <w:t>lja</w:t>
            </w:r>
            <w:r w:rsidRPr="00BA435D">
              <w:rPr>
                <w:rFonts w:ascii="Times New Roman" w:hAnsi="Times New Roman" w:cs="Times New Roman"/>
                <w:bCs/>
                <w:sz w:val="24"/>
                <w:szCs w:val="24"/>
              </w:rPr>
              <w:t xml:space="preserve"> raditi na </w:t>
            </w:r>
            <w:r>
              <w:rPr>
                <w:rFonts w:ascii="Times New Roman" w:hAnsi="Times New Roman" w:cs="Times New Roman"/>
                <w:bCs/>
                <w:sz w:val="24"/>
                <w:szCs w:val="24"/>
              </w:rPr>
              <w:t xml:space="preserve">smanjenju </w:t>
            </w:r>
            <w:r w:rsidRPr="00BA435D">
              <w:rPr>
                <w:rFonts w:ascii="Times New Roman" w:hAnsi="Times New Roman" w:cs="Times New Roman"/>
                <w:bCs/>
                <w:sz w:val="24"/>
                <w:szCs w:val="24"/>
              </w:rPr>
              <w:t>negativnih demografskih trendova, jasno definiranim programom stambenog zbrinjavanja i stvaranjem poticajnog okruženja za ostanak i stvaranje boljih uvjeta življenja posebno za mlade i obitelji.</w:t>
            </w:r>
            <w:r>
              <w:rPr>
                <w:rFonts w:ascii="Times New Roman" w:hAnsi="Times New Roman" w:cs="Times New Roman"/>
                <w:bCs/>
                <w:sz w:val="24"/>
                <w:szCs w:val="24"/>
              </w:rPr>
              <w:t xml:space="preserve"> Navedenim se prevenira </w:t>
            </w:r>
            <w:r w:rsidRPr="00FC6DD8">
              <w:rPr>
                <w:rFonts w:ascii="Times New Roman" w:hAnsi="Times New Roman" w:cs="Times New Roman"/>
                <w:bCs/>
                <w:sz w:val="24"/>
                <w:szCs w:val="24"/>
              </w:rPr>
              <w:t>rizik od siromaštva i socijalne isključenosti</w:t>
            </w:r>
            <w:r>
              <w:rPr>
                <w:rFonts w:ascii="Times New Roman" w:hAnsi="Times New Roman" w:cs="Times New Roman"/>
                <w:bCs/>
                <w:sz w:val="24"/>
                <w:szCs w:val="24"/>
              </w:rPr>
              <w:t xml:space="preserve"> te smanjuje </w:t>
            </w:r>
            <w:r w:rsidRPr="00FC6DD8">
              <w:rPr>
                <w:rFonts w:ascii="Times New Roman" w:hAnsi="Times New Roman" w:cs="Times New Roman"/>
                <w:bCs/>
                <w:sz w:val="24"/>
                <w:szCs w:val="24"/>
              </w:rPr>
              <w:t>financijsko</w:t>
            </w:r>
            <w:r>
              <w:rPr>
                <w:rFonts w:ascii="Times New Roman" w:hAnsi="Times New Roman" w:cs="Times New Roman"/>
                <w:bCs/>
                <w:sz w:val="24"/>
                <w:szCs w:val="24"/>
              </w:rPr>
              <w:t xml:space="preserve"> opterećenje</w:t>
            </w:r>
            <w:r w:rsidRPr="00FC6DD8">
              <w:rPr>
                <w:rFonts w:ascii="Times New Roman" w:hAnsi="Times New Roman" w:cs="Times New Roman"/>
                <w:bCs/>
                <w:sz w:val="24"/>
                <w:szCs w:val="24"/>
              </w:rPr>
              <w:t xml:space="preserve"> ukupnim troškovima stanovanja</w:t>
            </w:r>
            <w:r>
              <w:rPr>
                <w:rFonts w:ascii="Times New Roman" w:hAnsi="Times New Roman" w:cs="Times New Roman"/>
                <w:bCs/>
                <w:sz w:val="24"/>
                <w:szCs w:val="24"/>
              </w:rPr>
              <w:t>.</w:t>
            </w:r>
          </w:p>
          <w:p w14:paraId="6F3DC42E" w14:textId="038B6EF6" w:rsidR="00F93950" w:rsidRDefault="00F93950" w:rsidP="00F93950">
            <w:pPr>
              <w:spacing w:after="0" w:line="276" w:lineRule="auto"/>
              <w:jc w:val="both"/>
              <w:rPr>
                <w:rFonts w:ascii="Times New Roman" w:eastAsiaTheme="minorHAnsi" w:hAnsi="Times New Roman" w:cs="Times New Roman"/>
                <w:sz w:val="24"/>
                <w:szCs w:val="24"/>
              </w:rPr>
            </w:pPr>
            <w:r w:rsidRPr="00F05540">
              <w:rPr>
                <w:rFonts w:ascii="Times New Roman" w:eastAsiaTheme="minorHAnsi" w:hAnsi="Times New Roman" w:cs="Times New Roman"/>
                <w:sz w:val="24"/>
                <w:szCs w:val="24"/>
              </w:rPr>
              <w:lastRenderedPageBreak/>
              <w:t xml:space="preserve">Središnji državni ured  </w:t>
            </w:r>
            <w:r>
              <w:rPr>
                <w:rFonts w:ascii="Times New Roman" w:eastAsiaTheme="minorHAnsi" w:hAnsi="Times New Roman" w:cs="Times New Roman"/>
                <w:sz w:val="24"/>
                <w:szCs w:val="24"/>
              </w:rPr>
              <w:t xml:space="preserve">za obnovu i stambeno zbrinjavanje </w:t>
            </w:r>
            <w:r w:rsidRPr="00F05540">
              <w:rPr>
                <w:rFonts w:ascii="Times New Roman" w:eastAsiaTheme="minorHAnsi" w:hAnsi="Times New Roman" w:cs="Times New Roman"/>
                <w:sz w:val="24"/>
                <w:szCs w:val="24"/>
              </w:rPr>
              <w:t xml:space="preserve">očekuje da će </w:t>
            </w:r>
            <w:r>
              <w:rPr>
                <w:rFonts w:ascii="Times New Roman" w:eastAsiaTheme="minorHAnsi" w:hAnsi="Times New Roman" w:cs="Times New Roman"/>
                <w:sz w:val="24"/>
                <w:szCs w:val="24"/>
              </w:rPr>
              <w:t xml:space="preserve">provođenje investicijske mjere </w:t>
            </w:r>
            <w:r w:rsidRPr="00F05540">
              <w:rPr>
                <w:rFonts w:ascii="Times New Roman" w:eastAsiaTheme="minorHAnsi" w:hAnsi="Times New Roman" w:cs="Times New Roman"/>
                <w:sz w:val="24"/>
                <w:szCs w:val="24"/>
              </w:rPr>
              <w:t xml:space="preserve">donijeti rezultate društvu, u smislu rasta ravnomjernog regionalnog razvoja i decentralizacije, međuresorne suradnje s jedinicama lokalne samouprave i tijelima državne uprave. Kroz </w:t>
            </w:r>
            <w:r>
              <w:rPr>
                <w:rFonts w:ascii="Times New Roman" w:eastAsiaTheme="minorHAnsi" w:hAnsi="Times New Roman" w:cs="Times New Roman"/>
                <w:sz w:val="24"/>
                <w:szCs w:val="24"/>
              </w:rPr>
              <w:t xml:space="preserve">provedbu, rezultate </w:t>
            </w:r>
            <w:r w:rsidRPr="00F05540">
              <w:rPr>
                <w:rFonts w:ascii="Times New Roman" w:eastAsiaTheme="minorHAnsi" w:hAnsi="Times New Roman" w:cs="Times New Roman"/>
                <w:sz w:val="24"/>
                <w:szCs w:val="24"/>
              </w:rPr>
              <w:t>mjer</w:t>
            </w:r>
            <w:r>
              <w:rPr>
                <w:rFonts w:ascii="Times New Roman" w:eastAsiaTheme="minorHAnsi" w:hAnsi="Times New Roman" w:cs="Times New Roman"/>
                <w:sz w:val="24"/>
                <w:szCs w:val="24"/>
              </w:rPr>
              <w:t>e i njihovim utjecajem na pokazatelj ishoda</w:t>
            </w:r>
            <w:r w:rsidRPr="00F05540">
              <w:rPr>
                <w:rFonts w:ascii="Times New Roman" w:eastAsiaTheme="minorHAnsi" w:hAnsi="Times New Roman" w:cs="Times New Roman"/>
                <w:sz w:val="24"/>
                <w:szCs w:val="24"/>
              </w:rPr>
              <w:t xml:space="preserve"> poboljšavaju se uvjeti stanovanja i zadržava</w:t>
            </w:r>
            <w:r>
              <w:rPr>
                <w:rFonts w:ascii="Times New Roman" w:eastAsiaTheme="minorHAnsi" w:hAnsi="Times New Roman" w:cs="Times New Roman"/>
                <w:sz w:val="24"/>
                <w:szCs w:val="24"/>
              </w:rPr>
              <w:t>ju</w:t>
            </w:r>
            <w:r w:rsidRPr="00F05540">
              <w:rPr>
                <w:rFonts w:ascii="Times New Roman" w:eastAsiaTheme="minorHAnsi" w:hAnsi="Times New Roman" w:cs="Times New Roman"/>
                <w:sz w:val="24"/>
                <w:szCs w:val="24"/>
              </w:rPr>
              <w:t xml:space="preserve"> mlad</w:t>
            </w:r>
            <w:r>
              <w:rPr>
                <w:rFonts w:ascii="Times New Roman" w:eastAsiaTheme="minorHAnsi" w:hAnsi="Times New Roman" w:cs="Times New Roman"/>
                <w:sz w:val="24"/>
                <w:szCs w:val="24"/>
              </w:rPr>
              <w:t>e</w:t>
            </w:r>
            <w:r w:rsidRPr="00F05540">
              <w:rPr>
                <w:rFonts w:ascii="Times New Roman" w:eastAsiaTheme="minorHAnsi" w:hAnsi="Times New Roman" w:cs="Times New Roman"/>
                <w:sz w:val="24"/>
                <w:szCs w:val="24"/>
              </w:rPr>
              <w:t xml:space="preserve"> obitelji na potpomognutim područjima i područjima posebne državne skrbi</w:t>
            </w:r>
            <w:r>
              <w:rPr>
                <w:rFonts w:ascii="Times New Roman" w:eastAsiaTheme="minorHAnsi" w:hAnsi="Times New Roman" w:cs="Times New Roman"/>
                <w:sz w:val="24"/>
                <w:szCs w:val="24"/>
              </w:rPr>
              <w:t>,</w:t>
            </w:r>
            <w:r w:rsidRPr="00F05540">
              <w:rPr>
                <w:rFonts w:ascii="Times New Roman" w:eastAsiaTheme="minorHAnsi" w:hAnsi="Times New Roman" w:cs="Times New Roman"/>
                <w:sz w:val="24"/>
                <w:szCs w:val="24"/>
              </w:rPr>
              <w:t xml:space="preserve"> te se potiče naseljavanje i ostanak stanovništva na potpomognutim područjima čime se doprinosi preokretanju negativnih demografskih trendova i demografskoj revitalizaciji.</w:t>
            </w:r>
          </w:p>
          <w:p w14:paraId="172C84D3" w14:textId="77777777" w:rsidR="00F93950" w:rsidRPr="00015604" w:rsidRDefault="00F93950" w:rsidP="00F93950">
            <w:pPr>
              <w:spacing w:after="0" w:line="276" w:lineRule="auto"/>
              <w:jc w:val="both"/>
              <w:rPr>
                <w:rFonts w:ascii="Times New Roman" w:eastAsiaTheme="minorHAnsi" w:hAnsi="Times New Roman" w:cs="Times New Roman"/>
                <w:sz w:val="24"/>
                <w:szCs w:val="24"/>
              </w:rPr>
            </w:pPr>
          </w:p>
          <w:p w14:paraId="63F41C5C" w14:textId="3D96A87E" w:rsidR="00F93950" w:rsidRPr="00BA435D" w:rsidRDefault="00F93950" w:rsidP="00F93950">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t>Pokazatelji rezultata:</w:t>
            </w:r>
          </w:p>
          <w:p w14:paraId="2A167402" w14:textId="3DB2C802" w:rsidR="00F93950" w:rsidRPr="00ED1229" w:rsidRDefault="00F93950" w:rsidP="0088439E">
            <w:pPr>
              <w:numPr>
                <w:ilvl w:val="0"/>
                <w:numId w:val="22"/>
              </w:numPr>
              <w:spacing w:after="0" w:line="256" w:lineRule="auto"/>
              <w:contextualSpacing/>
              <w:jc w:val="both"/>
              <w:rPr>
                <w:rFonts w:ascii="Times New Roman" w:hAnsi="Times New Roman" w:cs="Times New Roman"/>
                <w:bCs/>
                <w:sz w:val="24"/>
                <w:szCs w:val="24"/>
              </w:rPr>
            </w:pPr>
            <w:r w:rsidRPr="00ED1229">
              <w:rPr>
                <w:rFonts w:ascii="Times New Roman" w:hAnsi="Times New Roman" w:cs="Times New Roman"/>
                <w:bCs/>
                <w:sz w:val="24"/>
                <w:szCs w:val="24"/>
              </w:rPr>
              <w:t>broj ugovora o najmu (obitelji u potrebi i bivši nositelji stanarskog prava)</w:t>
            </w:r>
          </w:p>
          <w:p w14:paraId="3A6D4459" w14:textId="0EAFD397" w:rsidR="00F93950" w:rsidRPr="00ED1229" w:rsidRDefault="00F93950" w:rsidP="0088439E">
            <w:pPr>
              <w:numPr>
                <w:ilvl w:val="0"/>
                <w:numId w:val="22"/>
              </w:numPr>
              <w:spacing w:after="0" w:line="256" w:lineRule="auto"/>
              <w:contextualSpacing/>
              <w:jc w:val="both"/>
              <w:rPr>
                <w:rFonts w:ascii="Times New Roman" w:hAnsi="Times New Roman" w:cs="Times New Roman"/>
                <w:bCs/>
                <w:sz w:val="24"/>
                <w:szCs w:val="24"/>
              </w:rPr>
            </w:pPr>
            <w:r w:rsidRPr="00ED1229">
              <w:rPr>
                <w:rFonts w:ascii="Times New Roman" w:hAnsi="Times New Roman" w:cs="Times New Roman"/>
                <w:bCs/>
                <w:sz w:val="24"/>
                <w:szCs w:val="24"/>
              </w:rPr>
              <w:t>broj stambenih jedinica (obnovljene i izgrađene stambene jedinice)</w:t>
            </w:r>
          </w:p>
          <w:p w14:paraId="0CE3D916" w14:textId="0A54F9B0" w:rsidR="00F93950" w:rsidRPr="00ED1229" w:rsidRDefault="00F93950" w:rsidP="0088439E">
            <w:pPr>
              <w:numPr>
                <w:ilvl w:val="0"/>
                <w:numId w:val="22"/>
              </w:numPr>
              <w:spacing w:after="0" w:line="256" w:lineRule="auto"/>
              <w:contextualSpacing/>
              <w:jc w:val="both"/>
              <w:rPr>
                <w:rFonts w:ascii="Times New Roman" w:hAnsi="Times New Roman" w:cs="Times New Roman"/>
                <w:bCs/>
                <w:sz w:val="24"/>
                <w:szCs w:val="24"/>
              </w:rPr>
            </w:pPr>
            <w:r w:rsidRPr="00ED1229">
              <w:rPr>
                <w:rFonts w:ascii="Times New Roman" w:hAnsi="Times New Roman" w:cs="Times New Roman"/>
                <w:bCs/>
                <w:sz w:val="24"/>
                <w:szCs w:val="24"/>
              </w:rPr>
              <w:t>broj isporučenih kućanskih aparata i kuhinjskog namještaja</w:t>
            </w:r>
          </w:p>
          <w:p w14:paraId="1C0BD0CD" w14:textId="78FB8065" w:rsidR="00F93950" w:rsidRPr="00ED1229" w:rsidRDefault="00F93950" w:rsidP="0088439E">
            <w:pPr>
              <w:numPr>
                <w:ilvl w:val="0"/>
                <w:numId w:val="22"/>
              </w:numPr>
              <w:spacing w:after="0" w:line="256" w:lineRule="auto"/>
              <w:contextualSpacing/>
              <w:jc w:val="both"/>
              <w:rPr>
                <w:rFonts w:ascii="Times New Roman" w:hAnsi="Times New Roman" w:cs="Times New Roman"/>
                <w:bCs/>
                <w:sz w:val="24"/>
                <w:szCs w:val="24"/>
              </w:rPr>
            </w:pPr>
            <w:r w:rsidRPr="00ED1229">
              <w:rPr>
                <w:rFonts w:ascii="Times New Roman" w:hAnsi="Times New Roman" w:cs="Times New Roman"/>
                <w:bCs/>
                <w:sz w:val="24"/>
                <w:szCs w:val="24"/>
              </w:rPr>
              <w:t>broj stambeno zbrinutih obitelji (stambeno zbrinutih žrtava nasilja u obitelji i stambeno zbrinutih kadrova)</w:t>
            </w:r>
          </w:p>
          <w:p w14:paraId="425020A8" w14:textId="77777777" w:rsidR="00F93950" w:rsidRDefault="00F93950" w:rsidP="0088439E">
            <w:pPr>
              <w:numPr>
                <w:ilvl w:val="0"/>
                <w:numId w:val="22"/>
              </w:numPr>
              <w:spacing w:after="0" w:line="256" w:lineRule="auto"/>
              <w:contextualSpacing/>
              <w:jc w:val="both"/>
              <w:rPr>
                <w:rFonts w:ascii="Times New Roman" w:hAnsi="Times New Roman" w:cs="Times New Roman"/>
                <w:bCs/>
                <w:sz w:val="24"/>
                <w:szCs w:val="24"/>
              </w:rPr>
            </w:pPr>
            <w:r w:rsidRPr="00ED1229">
              <w:rPr>
                <w:rFonts w:ascii="Times New Roman" w:hAnsi="Times New Roman" w:cs="Times New Roman"/>
                <w:bCs/>
                <w:sz w:val="24"/>
                <w:szCs w:val="24"/>
              </w:rPr>
              <w:t>broj stambeno zbrinutih osoba (osobe s međunarodnom zaštitom)</w:t>
            </w:r>
          </w:p>
          <w:p w14:paraId="017F4FFA" w14:textId="377C5CE9" w:rsidR="00F93950" w:rsidRDefault="00F93950" w:rsidP="0088439E">
            <w:pPr>
              <w:numPr>
                <w:ilvl w:val="0"/>
                <w:numId w:val="22"/>
              </w:numPr>
              <w:spacing w:after="0" w:line="256" w:lineRule="auto"/>
              <w:contextualSpacing/>
              <w:jc w:val="both"/>
              <w:rPr>
                <w:rFonts w:ascii="Times New Roman" w:hAnsi="Times New Roman" w:cs="Times New Roman"/>
                <w:bCs/>
                <w:sz w:val="24"/>
                <w:szCs w:val="24"/>
              </w:rPr>
            </w:pPr>
            <w:r w:rsidRPr="00ED1229">
              <w:rPr>
                <w:rFonts w:ascii="Times New Roman" w:hAnsi="Times New Roman" w:cs="Times New Roman"/>
                <w:bCs/>
                <w:sz w:val="24"/>
                <w:szCs w:val="24"/>
              </w:rPr>
              <w:t>broj ugovora o sufinanciranju (broj sklopljenih ugovora)</w:t>
            </w:r>
          </w:p>
          <w:p w14:paraId="39051A28" w14:textId="13C93D43" w:rsidR="00F93950" w:rsidRDefault="00F93950" w:rsidP="00F93950">
            <w:pPr>
              <w:spacing w:after="0" w:line="256" w:lineRule="auto"/>
              <w:contextualSpacing/>
              <w:jc w:val="both"/>
              <w:rPr>
                <w:rFonts w:ascii="Times New Roman" w:hAnsi="Times New Roman" w:cs="Times New Roman"/>
                <w:bCs/>
                <w:sz w:val="24"/>
                <w:szCs w:val="24"/>
              </w:rPr>
            </w:pPr>
          </w:p>
          <w:p w14:paraId="7086B198" w14:textId="77777777" w:rsidR="00F93950" w:rsidRPr="00560DA3" w:rsidRDefault="00F93950" w:rsidP="00F93950">
            <w:pPr>
              <w:spacing w:after="0" w:line="256" w:lineRule="auto"/>
              <w:jc w:val="both"/>
              <w:rPr>
                <w:rFonts w:ascii="Times New Roman" w:hAnsi="Times New Roman" w:cs="Times New Roman"/>
                <w:b/>
                <w:i/>
                <w:iCs/>
                <w:sz w:val="24"/>
                <w:szCs w:val="24"/>
              </w:rPr>
            </w:pPr>
            <w:bookmarkStart w:id="40" w:name="_Hlk85547132"/>
            <w:r>
              <w:rPr>
                <w:rFonts w:ascii="Times New Roman" w:hAnsi="Times New Roman" w:cs="Times New Roman"/>
                <w:b/>
                <w:i/>
                <w:iCs/>
                <w:sz w:val="24"/>
                <w:szCs w:val="24"/>
              </w:rPr>
              <w:t>Aktivnosti:</w:t>
            </w:r>
          </w:p>
          <w:p w14:paraId="7A5813F8" w14:textId="77777777" w:rsidR="00F93950" w:rsidRPr="00BA435D" w:rsidRDefault="00F93950" w:rsidP="0088439E">
            <w:pPr>
              <w:numPr>
                <w:ilvl w:val="0"/>
                <w:numId w:val="40"/>
              </w:numPr>
              <w:spacing w:after="0" w:line="256" w:lineRule="auto"/>
              <w:contextualSpacing/>
              <w:jc w:val="both"/>
              <w:rPr>
                <w:rFonts w:ascii="Times New Roman" w:hAnsi="Times New Roman" w:cs="Times New Roman"/>
                <w:bCs/>
                <w:sz w:val="24"/>
                <w:szCs w:val="24"/>
              </w:rPr>
            </w:pPr>
            <w:r>
              <w:rPr>
                <w:rFonts w:ascii="Times New Roman" w:eastAsia="Calibri" w:hAnsi="Times New Roman" w:cs="Times New Roman"/>
                <w:bCs/>
                <w:sz w:val="24"/>
                <w:szCs w:val="24"/>
              </w:rPr>
              <w:t>P</w:t>
            </w:r>
            <w:r w:rsidRPr="00BA435D">
              <w:rPr>
                <w:rFonts w:ascii="Times New Roman" w:eastAsia="Calibri" w:hAnsi="Times New Roman" w:cs="Times New Roman"/>
                <w:bCs/>
                <w:sz w:val="24"/>
                <w:szCs w:val="24"/>
              </w:rPr>
              <w:t>oboljšanje uvjeta kvalitete stanovanja i življenja kroz nacionalni stambeni program i program obnove</w:t>
            </w:r>
          </w:p>
          <w:p w14:paraId="200305C2" w14:textId="77777777" w:rsidR="00F93950" w:rsidRPr="00BA435D" w:rsidRDefault="00F93950" w:rsidP="0088439E">
            <w:pPr>
              <w:numPr>
                <w:ilvl w:val="0"/>
                <w:numId w:val="40"/>
              </w:numPr>
              <w:spacing w:after="0" w:line="256" w:lineRule="auto"/>
              <w:contextualSpacing/>
              <w:jc w:val="both"/>
              <w:rPr>
                <w:rFonts w:ascii="Times New Roman" w:hAnsi="Times New Roman" w:cs="Times New Roman"/>
                <w:bCs/>
                <w:sz w:val="24"/>
                <w:szCs w:val="24"/>
              </w:rPr>
            </w:pPr>
            <w:r>
              <w:rPr>
                <w:rFonts w:ascii="Times New Roman" w:eastAsia="Calibri" w:hAnsi="Times New Roman" w:cs="Times New Roman"/>
                <w:bCs/>
                <w:sz w:val="24"/>
                <w:szCs w:val="24"/>
              </w:rPr>
              <w:t>P</w:t>
            </w:r>
            <w:r w:rsidRPr="00BA435D">
              <w:rPr>
                <w:rFonts w:ascii="Times New Roman" w:eastAsia="Calibri" w:hAnsi="Times New Roman" w:cs="Times New Roman"/>
                <w:bCs/>
                <w:sz w:val="24"/>
                <w:szCs w:val="24"/>
              </w:rPr>
              <w:t>ovećanje kvalitete i standard življenja romskih obitelji</w:t>
            </w:r>
          </w:p>
          <w:p w14:paraId="2F00B646" w14:textId="77777777" w:rsidR="00F93950" w:rsidRPr="00BA435D" w:rsidRDefault="00F93950" w:rsidP="0088439E">
            <w:pPr>
              <w:numPr>
                <w:ilvl w:val="0"/>
                <w:numId w:val="40"/>
              </w:numPr>
              <w:spacing w:after="0" w:line="256" w:lineRule="auto"/>
              <w:contextualSpacing/>
              <w:jc w:val="both"/>
              <w:rPr>
                <w:rFonts w:ascii="Times New Roman" w:hAnsi="Times New Roman" w:cs="Times New Roman"/>
                <w:bCs/>
                <w:sz w:val="24"/>
                <w:szCs w:val="24"/>
              </w:rPr>
            </w:pPr>
            <w:r>
              <w:rPr>
                <w:rFonts w:ascii="Times New Roman" w:eastAsia="Calibri" w:hAnsi="Times New Roman" w:cs="Times New Roman"/>
                <w:bCs/>
                <w:sz w:val="24"/>
                <w:szCs w:val="24"/>
              </w:rPr>
              <w:t>O</w:t>
            </w:r>
            <w:r w:rsidRPr="00BA435D">
              <w:rPr>
                <w:rFonts w:ascii="Times New Roman" w:eastAsia="Calibri" w:hAnsi="Times New Roman" w:cs="Times New Roman"/>
                <w:bCs/>
                <w:sz w:val="24"/>
                <w:szCs w:val="24"/>
              </w:rPr>
              <w:t>siguravanje adekvatnih uvjeta stanovanja obitelji u potrebi</w:t>
            </w:r>
          </w:p>
          <w:p w14:paraId="495D6A41" w14:textId="77777777" w:rsidR="00F93950" w:rsidRPr="00BA435D" w:rsidRDefault="00F93950" w:rsidP="0088439E">
            <w:pPr>
              <w:numPr>
                <w:ilvl w:val="0"/>
                <w:numId w:val="40"/>
              </w:numPr>
              <w:spacing w:after="0" w:line="256" w:lineRule="auto"/>
              <w:contextualSpacing/>
              <w:jc w:val="both"/>
              <w:rPr>
                <w:rFonts w:ascii="Times New Roman" w:hAnsi="Times New Roman" w:cs="Times New Roman"/>
                <w:bCs/>
                <w:sz w:val="24"/>
                <w:szCs w:val="24"/>
              </w:rPr>
            </w:pPr>
            <w:r>
              <w:rPr>
                <w:rFonts w:ascii="Times New Roman" w:eastAsia="Calibri" w:hAnsi="Times New Roman" w:cs="Times New Roman"/>
                <w:bCs/>
                <w:sz w:val="24"/>
                <w:szCs w:val="24"/>
              </w:rPr>
              <w:t>S</w:t>
            </w:r>
            <w:r w:rsidRPr="00BA435D">
              <w:rPr>
                <w:rFonts w:ascii="Times New Roman" w:eastAsia="Calibri" w:hAnsi="Times New Roman" w:cs="Times New Roman"/>
                <w:bCs/>
                <w:sz w:val="24"/>
                <w:szCs w:val="24"/>
              </w:rPr>
              <w:t>tambeno zbrinjavanje žrtava nasilja u obitelji</w:t>
            </w:r>
          </w:p>
          <w:p w14:paraId="1FC21CC0" w14:textId="77777777" w:rsidR="00F93950" w:rsidRPr="00BA435D" w:rsidRDefault="00F93950" w:rsidP="0088439E">
            <w:pPr>
              <w:numPr>
                <w:ilvl w:val="0"/>
                <w:numId w:val="40"/>
              </w:numPr>
              <w:spacing w:after="0" w:line="256" w:lineRule="auto"/>
              <w:contextualSpacing/>
              <w:jc w:val="both"/>
              <w:rPr>
                <w:rFonts w:ascii="Times New Roman" w:hAnsi="Times New Roman" w:cs="Times New Roman"/>
                <w:bCs/>
                <w:sz w:val="24"/>
                <w:szCs w:val="24"/>
              </w:rPr>
            </w:pPr>
            <w:r>
              <w:rPr>
                <w:rFonts w:ascii="Times New Roman" w:eastAsia="Calibri" w:hAnsi="Times New Roman" w:cs="Times New Roman"/>
                <w:bCs/>
                <w:sz w:val="24"/>
                <w:szCs w:val="24"/>
              </w:rPr>
              <w:t>S</w:t>
            </w:r>
            <w:r w:rsidRPr="00BA435D">
              <w:rPr>
                <w:rFonts w:ascii="Times New Roman" w:eastAsia="Calibri" w:hAnsi="Times New Roman" w:cs="Times New Roman"/>
                <w:bCs/>
                <w:sz w:val="24"/>
                <w:szCs w:val="24"/>
              </w:rPr>
              <w:t>tambeno zbrinjavanje deficitarnih kadrova i zanimanja za čijim radom postoji posebno iskazana potreba</w:t>
            </w:r>
          </w:p>
          <w:p w14:paraId="74D5C31F" w14:textId="77777777" w:rsidR="00F93950" w:rsidRPr="00BA435D" w:rsidRDefault="00F93950" w:rsidP="0088439E">
            <w:pPr>
              <w:numPr>
                <w:ilvl w:val="0"/>
                <w:numId w:val="40"/>
              </w:numPr>
              <w:spacing w:after="0" w:line="256" w:lineRule="auto"/>
              <w:contextualSpacing/>
              <w:jc w:val="both"/>
              <w:rPr>
                <w:rFonts w:ascii="Times New Roman" w:hAnsi="Times New Roman" w:cs="Times New Roman"/>
                <w:bCs/>
                <w:sz w:val="24"/>
                <w:szCs w:val="24"/>
              </w:rPr>
            </w:pPr>
            <w:r>
              <w:rPr>
                <w:rFonts w:ascii="Times New Roman" w:eastAsia="Calibri" w:hAnsi="Times New Roman" w:cs="Times New Roman"/>
                <w:bCs/>
                <w:sz w:val="24"/>
                <w:szCs w:val="24"/>
              </w:rPr>
              <w:t>S</w:t>
            </w:r>
            <w:r w:rsidRPr="00BA435D">
              <w:rPr>
                <w:rFonts w:ascii="Times New Roman" w:eastAsia="Calibri" w:hAnsi="Times New Roman" w:cs="Times New Roman"/>
                <w:bCs/>
                <w:sz w:val="24"/>
                <w:szCs w:val="24"/>
              </w:rPr>
              <w:t>tambeno zbrinjavanje bivših nositelja stanarskih prava</w:t>
            </w:r>
          </w:p>
          <w:p w14:paraId="47AB6024" w14:textId="77777777" w:rsidR="00F93950" w:rsidRPr="00BA435D" w:rsidRDefault="00F93950" w:rsidP="0088439E">
            <w:pPr>
              <w:numPr>
                <w:ilvl w:val="0"/>
                <w:numId w:val="40"/>
              </w:numPr>
              <w:spacing w:after="0" w:line="256" w:lineRule="auto"/>
              <w:contextualSpacing/>
              <w:jc w:val="both"/>
              <w:rPr>
                <w:rFonts w:ascii="Times New Roman" w:hAnsi="Times New Roman" w:cs="Times New Roman"/>
                <w:bCs/>
                <w:sz w:val="24"/>
                <w:szCs w:val="24"/>
              </w:rPr>
            </w:pPr>
            <w:r>
              <w:rPr>
                <w:rFonts w:ascii="Times New Roman" w:eastAsia="Calibri" w:hAnsi="Times New Roman" w:cs="Times New Roman"/>
                <w:bCs/>
                <w:sz w:val="24"/>
                <w:szCs w:val="24"/>
              </w:rPr>
              <w:t>N</w:t>
            </w:r>
            <w:r w:rsidRPr="00BA435D">
              <w:rPr>
                <w:rFonts w:ascii="Times New Roman" w:eastAsia="Calibri" w:hAnsi="Times New Roman" w:cs="Times New Roman"/>
                <w:bCs/>
                <w:sz w:val="24"/>
                <w:szCs w:val="24"/>
              </w:rPr>
              <w:t>aseljavanje, ostanak, poboljšanje uvjeta stanovanja i uvjeta življenja i poštovanje prava nacionalnih manjina</w:t>
            </w:r>
          </w:p>
          <w:p w14:paraId="149423DE" w14:textId="77777777" w:rsidR="00F93950" w:rsidRPr="00BA435D" w:rsidRDefault="00F93950" w:rsidP="0088439E">
            <w:pPr>
              <w:numPr>
                <w:ilvl w:val="0"/>
                <w:numId w:val="40"/>
              </w:numPr>
              <w:spacing w:after="0" w:line="256" w:lineRule="auto"/>
              <w:contextualSpacing/>
              <w:jc w:val="both"/>
              <w:rPr>
                <w:rFonts w:ascii="Times New Roman" w:hAnsi="Times New Roman" w:cs="Times New Roman"/>
                <w:bCs/>
                <w:sz w:val="24"/>
                <w:szCs w:val="24"/>
              </w:rPr>
            </w:pPr>
            <w:r>
              <w:rPr>
                <w:rFonts w:ascii="Times New Roman" w:hAnsi="Times New Roman" w:cs="Times New Roman"/>
                <w:bCs/>
                <w:sz w:val="24"/>
                <w:szCs w:val="24"/>
              </w:rPr>
              <w:t>O</w:t>
            </w:r>
            <w:r w:rsidRPr="00BA435D">
              <w:rPr>
                <w:rFonts w:ascii="Times New Roman" w:hAnsi="Times New Roman" w:cs="Times New Roman"/>
                <w:bCs/>
                <w:sz w:val="24"/>
                <w:szCs w:val="24"/>
              </w:rPr>
              <w:t>siguravanje smještaja osobama sa odobrenom međunarodnom zaštitom</w:t>
            </w:r>
          </w:p>
          <w:p w14:paraId="2A3FE6D1" w14:textId="1230A683" w:rsidR="00F93950" w:rsidRPr="00127632" w:rsidRDefault="00F93950" w:rsidP="0088439E">
            <w:pPr>
              <w:pStyle w:val="ListParagraph"/>
              <w:numPr>
                <w:ilvl w:val="0"/>
                <w:numId w:val="40"/>
              </w:numPr>
              <w:spacing w:after="0" w:line="256" w:lineRule="auto"/>
              <w:jc w:val="both"/>
              <w:rPr>
                <w:rFonts w:ascii="Times New Roman" w:hAnsi="Times New Roman" w:cs="Times New Roman"/>
                <w:bCs/>
                <w:sz w:val="24"/>
                <w:szCs w:val="24"/>
              </w:rPr>
            </w:pPr>
            <w:r w:rsidRPr="00127632">
              <w:rPr>
                <w:rFonts w:ascii="Times New Roman" w:eastAsia="Calibri" w:hAnsi="Times New Roman" w:cs="Times New Roman"/>
                <w:bCs/>
                <w:sz w:val="24"/>
                <w:szCs w:val="24"/>
              </w:rPr>
              <w:t>Kapitalne potpore za održivi povratak (sufinanciranje projekata)</w:t>
            </w:r>
            <w:bookmarkEnd w:id="40"/>
          </w:p>
          <w:p w14:paraId="43EB60E7" w14:textId="6F1486AB" w:rsidR="00F93950" w:rsidRPr="00560DA3" w:rsidRDefault="00F93950" w:rsidP="00F93950">
            <w:pPr>
              <w:spacing w:after="0" w:line="256" w:lineRule="auto"/>
              <w:ind w:left="720"/>
              <w:contextualSpacing/>
              <w:jc w:val="both"/>
              <w:rPr>
                <w:rFonts w:ascii="Times New Roman" w:hAnsi="Times New Roman" w:cs="Times New Roman"/>
                <w:bCs/>
                <w:sz w:val="24"/>
                <w:szCs w:val="24"/>
              </w:rPr>
            </w:pPr>
          </w:p>
        </w:tc>
      </w:tr>
      <w:tr w:rsidR="00F93950" w:rsidRPr="00BA435D" w14:paraId="195046E2" w14:textId="77777777" w:rsidTr="0032414C">
        <w:tc>
          <w:tcPr>
            <w:tcW w:w="9511" w:type="dxa"/>
            <w:gridSpan w:val="10"/>
            <w:tcBorders>
              <w:top w:val="single" w:sz="4" w:space="0" w:color="auto"/>
              <w:left w:val="single" w:sz="4" w:space="0" w:color="auto"/>
              <w:bottom w:val="single" w:sz="4" w:space="0" w:color="auto"/>
              <w:right w:val="single" w:sz="4" w:space="0" w:color="auto"/>
            </w:tcBorders>
            <w:hideMark/>
          </w:tcPr>
          <w:p w14:paraId="3FF46855" w14:textId="77777777" w:rsidR="00F93950" w:rsidRPr="00BA435D" w:rsidRDefault="00F93950" w:rsidP="00F93950">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lastRenderedPageBreak/>
              <w:t>Nositelji/sunositelji:</w:t>
            </w:r>
          </w:p>
          <w:p w14:paraId="1E534FF6" w14:textId="6D5210D3" w:rsidR="00F93950" w:rsidRPr="00BA435D" w:rsidRDefault="00F93950" w:rsidP="00F93950">
            <w:pPr>
              <w:spacing w:after="0" w:line="256" w:lineRule="auto"/>
              <w:jc w:val="both"/>
              <w:rPr>
                <w:rFonts w:ascii="Times New Roman" w:hAnsi="Times New Roman" w:cs="Times New Roman"/>
                <w:bCs/>
                <w:sz w:val="24"/>
                <w:szCs w:val="24"/>
              </w:rPr>
            </w:pPr>
            <w:r w:rsidRPr="00BA435D">
              <w:rPr>
                <w:rFonts w:ascii="Times New Roman" w:hAnsi="Times New Roman" w:cs="Times New Roman"/>
                <w:b/>
                <w:i/>
                <w:iCs/>
                <w:sz w:val="24"/>
                <w:szCs w:val="24"/>
              </w:rPr>
              <w:t xml:space="preserve">a) nositelj mjere: </w:t>
            </w:r>
            <w:r w:rsidRPr="00BA435D">
              <w:rPr>
                <w:rFonts w:ascii="Times New Roman" w:hAnsi="Times New Roman" w:cs="Times New Roman"/>
                <w:bCs/>
                <w:sz w:val="24"/>
                <w:szCs w:val="24"/>
              </w:rPr>
              <w:t>S</w:t>
            </w:r>
            <w:r>
              <w:rPr>
                <w:rFonts w:ascii="Times New Roman" w:hAnsi="Times New Roman" w:cs="Times New Roman"/>
                <w:bCs/>
                <w:sz w:val="24"/>
                <w:szCs w:val="24"/>
              </w:rPr>
              <w:t>redišnji državni ured za obnovu i stambeno zbrinjavanje</w:t>
            </w:r>
          </w:p>
          <w:p w14:paraId="7D2F43FD" w14:textId="5237AB11" w:rsidR="00F93950" w:rsidRPr="00BA435D" w:rsidRDefault="00F93950" w:rsidP="00F93950">
            <w:pPr>
              <w:spacing w:after="0" w:line="256" w:lineRule="auto"/>
              <w:jc w:val="both"/>
              <w:rPr>
                <w:rFonts w:ascii="Times New Roman" w:hAnsi="Times New Roman" w:cs="Times New Roman"/>
                <w:bCs/>
                <w:sz w:val="24"/>
                <w:szCs w:val="24"/>
              </w:rPr>
            </w:pPr>
            <w:r w:rsidRPr="00BA435D">
              <w:rPr>
                <w:rFonts w:ascii="Times New Roman" w:hAnsi="Times New Roman" w:cs="Times New Roman"/>
                <w:b/>
                <w:i/>
                <w:iCs/>
                <w:sz w:val="24"/>
                <w:szCs w:val="24"/>
              </w:rPr>
              <w:t xml:space="preserve">b) sunositelji mjere: </w:t>
            </w:r>
            <w:r>
              <w:rPr>
                <w:rFonts w:ascii="Times New Roman" w:hAnsi="Times New Roman" w:cs="Times New Roman"/>
                <w:bCs/>
                <w:sz w:val="24"/>
                <w:szCs w:val="24"/>
              </w:rPr>
              <w:t>jedinice lokalne samouprave</w:t>
            </w:r>
            <w:r w:rsidRPr="00BA435D">
              <w:rPr>
                <w:rFonts w:ascii="Times New Roman" w:hAnsi="Times New Roman" w:cs="Times New Roman"/>
                <w:bCs/>
                <w:sz w:val="24"/>
                <w:szCs w:val="24"/>
              </w:rPr>
              <w:t xml:space="preserve">, </w:t>
            </w:r>
            <w:r>
              <w:rPr>
                <w:rFonts w:ascii="Times New Roman" w:hAnsi="Times New Roman" w:cs="Times New Roman"/>
                <w:bCs/>
                <w:sz w:val="24"/>
                <w:szCs w:val="24"/>
              </w:rPr>
              <w:t>tijela državne uprave</w:t>
            </w:r>
            <w:r w:rsidRPr="00BA435D">
              <w:rPr>
                <w:rFonts w:ascii="Times New Roman" w:hAnsi="Times New Roman" w:cs="Times New Roman"/>
                <w:bCs/>
                <w:sz w:val="24"/>
                <w:szCs w:val="24"/>
              </w:rPr>
              <w:t>, upravna tijela u županijama, U</w:t>
            </w:r>
            <w:r>
              <w:rPr>
                <w:rFonts w:ascii="Times New Roman" w:hAnsi="Times New Roman" w:cs="Times New Roman"/>
                <w:bCs/>
                <w:sz w:val="24"/>
                <w:szCs w:val="24"/>
              </w:rPr>
              <w:t>red za ljudska prava i prava nacionalnih manjina</w:t>
            </w:r>
          </w:p>
        </w:tc>
      </w:tr>
      <w:tr w:rsidR="00F93950" w:rsidRPr="00BA435D" w14:paraId="146DD57F" w14:textId="77777777" w:rsidTr="0032414C">
        <w:tc>
          <w:tcPr>
            <w:tcW w:w="9511" w:type="dxa"/>
            <w:gridSpan w:val="10"/>
            <w:tcBorders>
              <w:top w:val="single" w:sz="4" w:space="0" w:color="auto"/>
              <w:left w:val="single" w:sz="4" w:space="0" w:color="auto"/>
              <w:bottom w:val="single" w:sz="4" w:space="0" w:color="auto"/>
              <w:right w:val="single" w:sz="4" w:space="0" w:color="auto"/>
            </w:tcBorders>
            <w:hideMark/>
          </w:tcPr>
          <w:p w14:paraId="37BC1D40" w14:textId="77777777" w:rsidR="00F93950" w:rsidRPr="00BA435D" w:rsidRDefault="00F93950" w:rsidP="00F93950">
            <w:pPr>
              <w:spacing w:after="0" w:line="256" w:lineRule="auto"/>
              <w:jc w:val="both"/>
              <w:rPr>
                <w:rFonts w:ascii="Times New Roman" w:hAnsi="Times New Roman" w:cs="Times New Roman"/>
                <w:b/>
                <w:i/>
                <w:iCs/>
                <w:sz w:val="24"/>
                <w:szCs w:val="24"/>
              </w:rPr>
            </w:pPr>
            <w:bookmarkStart w:id="41" w:name="_Hlk70584186"/>
            <w:bookmarkStart w:id="42" w:name="_Hlk70584200"/>
            <w:bookmarkStart w:id="43" w:name="_Hlk70583914"/>
            <w:r w:rsidRPr="00BA435D">
              <w:rPr>
                <w:rFonts w:ascii="Times New Roman" w:hAnsi="Times New Roman" w:cs="Times New Roman"/>
                <w:b/>
                <w:i/>
                <w:iCs/>
                <w:sz w:val="24"/>
                <w:szCs w:val="24"/>
              </w:rPr>
              <w:t>Izvor financiranja/sufinanciranja:</w:t>
            </w:r>
          </w:p>
          <w:p w14:paraId="46BAEF39" w14:textId="77777777" w:rsidR="00F93950" w:rsidRPr="00BA435D" w:rsidRDefault="00F93950" w:rsidP="00F93950">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t xml:space="preserve">a) Državni proračun: </w:t>
            </w:r>
          </w:p>
          <w:p w14:paraId="0C7848C8" w14:textId="6A83DE7C" w:rsidR="00F93950" w:rsidRPr="00BA435D" w:rsidRDefault="00F93950" w:rsidP="00F93950">
            <w:pPr>
              <w:spacing w:after="0" w:line="256" w:lineRule="auto"/>
              <w:jc w:val="both"/>
              <w:rPr>
                <w:rFonts w:ascii="Times New Roman" w:hAnsi="Times New Roman" w:cs="Times New Roman"/>
                <w:bCs/>
                <w:sz w:val="24"/>
                <w:szCs w:val="24"/>
              </w:rPr>
            </w:pPr>
            <w:r w:rsidRPr="00BA435D">
              <w:rPr>
                <w:rFonts w:ascii="Times New Roman" w:hAnsi="Times New Roman" w:cs="Times New Roman"/>
                <w:bCs/>
                <w:sz w:val="24"/>
                <w:szCs w:val="24"/>
              </w:rPr>
              <w:t>Razdjel 033 - SDUOSZ, Glava 03305</w:t>
            </w:r>
            <w:r>
              <w:rPr>
                <w:rFonts w:ascii="Times New Roman" w:hAnsi="Times New Roman" w:cs="Times New Roman"/>
                <w:bCs/>
                <w:sz w:val="24"/>
                <w:szCs w:val="24"/>
              </w:rPr>
              <w:t>, Aktivnosti</w:t>
            </w:r>
            <w:r w:rsidRPr="00BA435D">
              <w:rPr>
                <w:rFonts w:ascii="Times New Roman" w:hAnsi="Times New Roman" w:cs="Times New Roman"/>
                <w:bCs/>
                <w:sz w:val="24"/>
                <w:szCs w:val="24"/>
              </w:rPr>
              <w:t>:</w:t>
            </w:r>
          </w:p>
          <w:p w14:paraId="21F1A8A7" w14:textId="77777777" w:rsidR="00F93950" w:rsidRPr="00BA435D" w:rsidRDefault="00F93950" w:rsidP="0088439E">
            <w:pPr>
              <w:numPr>
                <w:ilvl w:val="0"/>
                <w:numId w:val="23"/>
              </w:numPr>
              <w:spacing w:after="0" w:line="256" w:lineRule="auto"/>
              <w:contextualSpacing/>
              <w:jc w:val="both"/>
              <w:rPr>
                <w:rFonts w:ascii="Times New Roman" w:hAnsi="Times New Roman" w:cs="Times New Roman"/>
                <w:bCs/>
                <w:sz w:val="24"/>
                <w:szCs w:val="24"/>
              </w:rPr>
            </w:pPr>
            <w:bookmarkStart w:id="44" w:name="_Hlk88664978"/>
            <w:r w:rsidRPr="00BA435D">
              <w:rPr>
                <w:rFonts w:ascii="Times New Roman" w:hAnsi="Times New Roman" w:cs="Times New Roman"/>
                <w:bCs/>
                <w:sz w:val="24"/>
                <w:szCs w:val="24"/>
              </w:rPr>
              <w:t xml:space="preserve">K76101 Sanacija ratne štete, </w:t>
            </w:r>
          </w:p>
          <w:p w14:paraId="4EDFC00C" w14:textId="77777777" w:rsidR="00F93950" w:rsidRPr="00BA435D" w:rsidRDefault="00F93950" w:rsidP="0088439E">
            <w:pPr>
              <w:numPr>
                <w:ilvl w:val="0"/>
                <w:numId w:val="23"/>
              </w:numPr>
              <w:spacing w:after="0" w:line="256" w:lineRule="auto"/>
              <w:contextualSpacing/>
              <w:jc w:val="both"/>
              <w:rPr>
                <w:rFonts w:ascii="Times New Roman" w:hAnsi="Times New Roman" w:cs="Times New Roman"/>
                <w:bCs/>
                <w:sz w:val="24"/>
                <w:szCs w:val="24"/>
              </w:rPr>
            </w:pPr>
            <w:r w:rsidRPr="00BA435D">
              <w:rPr>
                <w:rFonts w:ascii="Times New Roman" w:hAnsi="Times New Roman" w:cs="Times New Roman"/>
                <w:bCs/>
                <w:sz w:val="24"/>
                <w:szCs w:val="24"/>
              </w:rPr>
              <w:t xml:space="preserve">A761075 Poboljšanje uvjeta življenja Romske nacionalne manjine; </w:t>
            </w:r>
          </w:p>
          <w:p w14:paraId="78D75ABB" w14:textId="77777777" w:rsidR="00F93950" w:rsidRPr="00BA435D" w:rsidRDefault="00F93950" w:rsidP="0088439E">
            <w:pPr>
              <w:numPr>
                <w:ilvl w:val="0"/>
                <w:numId w:val="23"/>
              </w:numPr>
              <w:spacing w:after="0" w:line="256" w:lineRule="auto"/>
              <w:contextualSpacing/>
              <w:jc w:val="both"/>
              <w:rPr>
                <w:rFonts w:ascii="Times New Roman" w:hAnsi="Times New Roman" w:cs="Times New Roman"/>
                <w:bCs/>
                <w:sz w:val="24"/>
                <w:szCs w:val="24"/>
              </w:rPr>
            </w:pPr>
            <w:r w:rsidRPr="00BA435D">
              <w:rPr>
                <w:rFonts w:ascii="Times New Roman" w:hAnsi="Times New Roman" w:cs="Times New Roman"/>
                <w:bCs/>
                <w:sz w:val="24"/>
                <w:szCs w:val="24"/>
              </w:rPr>
              <w:t xml:space="preserve">A761076 Stambeno zbrinjavanje žrtava nasilja u obitelji, </w:t>
            </w:r>
          </w:p>
          <w:p w14:paraId="78C0B7FC" w14:textId="77777777" w:rsidR="00F93950" w:rsidRPr="00BA435D" w:rsidRDefault="00F93950" w:rsidP="0088439E">
            <w:pPr>
              <w:numPr>
                <w:ilvl w:val="0"/>
                <w:numId w:val="23"/>
              </w:numPr>
              <w:spacing w:after="0" w:line="256" w:lineRule="auto"/>
              <w:contextualSpacing/>
              <w:jc w:val="both"/>
              <w:rPr>
                <w:rFonts w:ascii="Times New Roman" w:hAnsi="Times New Roman" w:cs="Times New Roman"/>
                <w:bCs/>
                <w:sz w:val="24"/>
                <w:szCs w:val="24"/>
              </w:rPr>
            </w:pPr>
            <w:r w:rsidRPr="00BA435D">
              <w:rPr>
                <w:rFonts w:ascii="Times New Roman" w:hAnsi="Times New Roman" w:cs="Times New Roman"/>
                <w:bCs/>
                <w:sz w:val="24"/>
                <w:szCs w:val="24"/>
              </w:rPr>
              <w:t xml:space="preserve">A761069 Regionalni program stambenog zbrinjavanja, </w:t>
            </w:r>
          </w:p>
          <w:p w14:paraId="145F28B9" w14:textId="77777777" w:rsidR="00F93950" w:rsidRPr="00BA435D" w:rsidRDefault="00F93950" w:rsidP="0088439E">
            <w:pPr>
              <w:numPr>
                <w:ilvl w:val="0"/>
                <w:numId w:val="23"/>
              </w:numPr>
              <w:spacing w:after="0" w:line="256" w:lineRule="auto"/>
              <w:contextualSpacing/>
              <w:jc w:val="both"/>
              <w:rPr>
                <w:rFonts w:ascii="Times New Roman" w:hAnsi="Times New Roman" w:cs="Times New Roman"/>
                <w:bCs/>
                <w:sz w:val="24"/>
                <w:szCs w:val="24"/>
              </w:rPr>
            </w:pPr>
            <w:r w:rsidRPr="00BA435D">
              <w:rPr>
                <w:rFonts w:ascii="Times New Roman" w:hAnsi="Times New Roman" w:cs="Times New Roman"/>
                <w:bCs/>
                <w:sz w:val="24"/>
                <w:szCs w:val="24"/>
              </w:rPr>
              <w:t xml:space="preserve">A761073 Stambeno zbrinjavanje osoba sa odobrenom međunarodnom zaštitom, </w:t>
            </w:r>
          </w:p>
          <w:p w14:paraId="1255D5A5" w14:textId="1473453E" w:rsidR="00F93950" w:rsidRDefault="00F93950" w:rsidP="000D24A5">
            <w:pPr>
              <w:numPr>
                <w:ilvl w:val="0"/>
                <w:numId w:val="23"/>
              </w:numPr>
              <w:spacing w:after="0" w:line="256" w:lineRule="auto"/>
              <w:contextualSpacing/>
              <w:jc w:val="both"/>
              <w:rPr>
                <w:rFonts w:ascii="Times New Roman" w:hAnsi="Times New Roman" w:cs="Times New Roman"/>
                <w:bCs/>
                <w:sz w:val="24"/>
                <w:szCs w:val="24"/>
              </w:rPr>
            </w:pPr>
            <w:r w:rsidRPr="00BA435D">
              <w:rPr>
                <w:rFonts w:ascii="Times New Roman" w:hAnsi="Times New Roman" w:cs="Times New Roman"/>
                <w:bCs/>
                <w:sz w:val="24"/>
                <w:szCs w:val="24"/>
              </w:rPr>
              <w:t>K761004 Kapitalna potpora za održivi povratak</w:t>
            </w:r>
            <w:bookmarkEnd w:id="44"/>
          </w:p>
          <w:p w14:paraId="25340B8E" w14:textId="77777777" w:rsidR="000D6302" w:rsidRPr="000D24A5" w:rsidRDefault="000D6302" w:rsidP="000D6302">
            <w:pPr>
              <w:spacing w:after="0" w:line="256" w:lineRule="auto"/>
              <w:ind w:left="720"/>
              <w:contextualSpacing/>
              <w:jc w:val="both"/>
              <w:rPr>
                <w:rFonts w:ascii="Times New Roman" w:hAnsi="Times New Roman" w:cs="Times New Roman"/>
                <w:bCs/>
                <w:sz w:val="24"/>
                <w:szCs w:val="24"/>
              </w:rPr>
            </w:pPr>
          </w:p>
          <w:p w14:paraId="01F1C3A2" w14:textId="26C45296" w:rsidR="00F93950" w:rsidRDefault="00F93950" w:rsidP="00F93950">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lastRenderedPageBreak/>
              <w:t>b) ostali izvori:</w:t>
            </w:r>
            <w:r>
              <w:rPr>
                <w:rFonts w:ascii="Times New Roman" w:hAnsi="Times New Roman" w:cs="Times New Roman"/>
                <w:b/>
                <w:i/>
                <w:iCs/>
                <w:sz w:val="24"/>
                <w:szCs w:val="24"/>
              </w:rPr>
              <w:t xml:space="preserve"> /</w:t>
            </w:r>
          </w:p>
          <w:p w14:paraId="1FC27800" w14:textId="77777777" w:rsidR="008109BE" w:rsidRPr="000D24A5" w:rsidRDefault="008109BE" w:rsidP="008109BE">
            <w:pPr>
              <w:spacing w:after="0" w:line="240" w:lineRule="auto"/>
              <w:jc w:val="both"/>
              <w:rPr>
                <w:rFonts w:ascii="Times New Roman" w:eastAsia="Times New Roman" w:hAnsi="Times New Roman" w:cs="Times New Roman"/>
                <w:i/>
                <w:iCs/>
                <w:color w:val="000000"/>
                <w:sz w:val="24"/>
                <w:szCs w:val="24"/>
                <w:lang w:eastAsia="hr-HR"/>
              </w:rPr>
            </w:pPr>
            <w:r w:rsidRPr="000D24A5">
              <w:rPr>
                <w:rFonts w:ascii="Times New Roman" w:eastAsia="Times New Roman" w:hAnsi="Times New Roman" w:cs="Times New Roman"/>
                <w:b/>
                <w:bCs/>
                <w:i/>
                <w:iCs/>
                <w:color w:val="000000"/>
                <w:sz w:val="24"/>
                <w:szCs w:val="24"/>
                <w:lang w:eastAsia="hr-HR"/>
              </w:rPr>
              <w:t>Godišnja razrada troška provedbe mjere:</w:t>
            </w:r>
          </w:p>
          <w:p w14:paraId="2B6ED2FE" w14:textId="77777777" w:rsidR="004655AF" w:rsidRPr="000D24A5" w:rsidRDefault="004655AF" w:rsidP="004655AF">
            <w:pPr>
              <w:spacing w:after="0" w:line="240" w:lineRule="auto"/>
              <w:jc w:val="both"/>
              <w:rPr>
                <w:rFonts w:ascii="Times New Roman" w:eastAsia="Times New Roman" w:hAnsi="Times New Roman" w:cs="Times New Roman"/>
                <w:color w:val="000000"/>
                <w:sz w:val="24"/>
                <w:szCs w:val="24"/>
                <w:lang w:eastAsia="hr-HR"/>
              </w:rPr>
            </w:pPr>
            <w:r w:rsidRPr="000D24A5">
              <w:rPr>
                <w:rFonts w:ascii="Times New Roman" w:eastAsia="Times New Roman" w:hAnsi="Times New Roman" w:cs="Times New Roman"/>
                <w:color w:val="000000"/>
                <w:sz w:val="24"/>
                <w:szCs w:val="24"/>
                <w:lang w:eastAsia="hr-HR"/>
              </w:rPr>
              <w:t>2021. -128.199.475 kn</w:t>
            </w:r>
          </w:p>
          <w:p w14:paraId="55A11611" w14:textId="77777777" w:rsidR="004655AF" w:rsidRPr="000D24A5" w:rsidRDefault="004655AF" w:rsidP="004655AF">
            <w:pPr>
              <w:spacing w:after="0" w:line="240" w:lineRule="auto"/>
              <w:jc w:val="both"/>
              <w:rPr>
                <w:rFonts w:ascii="Times New Roman" w:eastAsia="Times New Roman" w:hAnsi="Times New Roman" w:cs="Times New Roman"/>
                <w:color w:val="000000"/>
                <w:sz w:val="24"/>
                <w:szCs w:val="24"/>
                <w:lang w:eastAsia="hr-HR"/>
              </w:rPr>
            </w:pPr>
            <w:r w:rsidRPr="000D24A5">
              <w:rPr>
                <w:rFonts w:ascii="Times New Roman" w:eastAsia="Times New Roman" w:hAnsi="Times New Roman" w:cs="Times New Roman"/>
                <w:color w:val="000000"/>
                <w:sz w:val="24"/>
                <w:szCs w:val="24"/>
                <w:lang w:eastAsia="hr-HR"/>
              </w:rPr>
              <w:t>2022. -193.340.474 kn</w:t>
            </w:r>
          </w:p>
          <w:p w14:paraId="1FD86212" w14:textId="77777777" w:rsidR="004655AF" w:rsidRPr="000D24A5" w:rsidRDefault="004655AF" w:rsidP="004655AF">
            <w:pPr>
              <w:spacing w:after="0" w:line="240" w:lineRule="auto"/>
              <w:jc w:val="both"/>
              <w:rPr>
                <w:rFonts w:ascii="Times New Roman" w:eastAsia="Times New Roman" w:hAnsi="Times New Roman" w:cs="Times New Roman"/>
                <w:color w:val="000000"/>
                <w:sz w:val="24"/>
                <w:szCs w:val="24"/>
                <w:lang w:eastAsia="hr-HR"/>
              </w:rPr>
            </w:pPr>
            <w:r w:rsidRPr="000D24A5">
              <w:rPr>
                <w:rFonts w:ascii="Times New Roman" w:eastAsia="Times New Roman" w:hAnsi="Times New Roman" w:cs="Times New Roman"/>
                <w:color w:val="000000"/>
                <w:sz w:val="24"/>
                <w:szCs w:val="24"/>
                <w:lang w:eastAsia="hr-HR"/>
              </w:rPr>
              <w:t>2023. -204.715.000 kn</w:t>
            </w:r>
          </w:p>
          <w:p w14:paraId="4B37027D" w14:textId="77777777" w:rsidR="004655AF" w:rsidRPr="00D61E9D" w:rsidRDefault="004655AF" w:rsidP="004655AF">
            <w:pPr>
              <w:spacing w:after="0" w:line="256" w:lineRule="auto"/>
              <w:jc w:val="both"/>
              <w:rPr>
                <w:rFonts w:ascii="Times New Roman" w:eastAsia="Times New Roman" w:hAnsi="Times New Roman" w:cs="Times New Roman"/>
                <w:color w:val="000000"/>
                <w:sz w:val="24"/>
                <w:szCs w:val="24"/>
                <w:lang w:eastAsia="hr-HR"/>
              </w:rPr>
            </w:pPr>
            <w:r w:rsidRPr="000D24A5">
              <w:rPr>
                <w:rFonts w:ascii="Times New Roman" w:eastAsia="Times New Roman" w:hAnsi="Times New Roman" w:cs="Times New Roman"/>
                <w:color w:val="000000"/>
                <w:sz w:val="24"/>
                <w:szCs w:val="24"/>
                <w:lang w:eastAsia="hr-HR"/>
              </w:rPr>
              <w:t>2024. -</w:t>
            </w:r>
            <w:r w:rsidRPr="00D61E9D">
              <w:rPr>
                <w:rFonts w:ascii="Times New Roman" w:eastAsia="Times New Roman" w:hAnsi="Times New Roman" w:cs="Times New Roman"/>
                <w:color w:val="000000"/>
                <w:sz w:val="24"/>
                <w:szCs w:val="24"/>
                <w:lang w:eastAsia="hr-HR"/>
              </w:rPr>
              <w:t>191.890.000 kn</w:t>
            </w:r>
          </w:p>
          <w:p w14:paraId="186746DC" w14:textId="77777777" w:rsidR="004655AF" w:rsidRPr="00D61E9D" w:rsidRDefault="004655AF" w:rsidP="004655AF">
            <w:pPr>
              <w:spacing w:after="0" w:line="256" w:lineRule="auto"/>
              <w:jc w:val="both"/>
              <w:rPr>
                <w:rFonts w:ascii="Times New Roman" w:hAnsi="Times New Roman" w:cs="Times New Roman"/>
                <w:b/>
                <w:i/>
                <w:iCs/>
                <w:sz w:val="16"/>
                <w:szCs w:val="16"/>
              </w:rPr>
            </w:pPr>
          </w:p>
          <w:p w14:paraId="734E0DA1" w14:textId="4D162A68" w:rsidR="00F93950" w:rsidRPr="00560DA3" w:rsidRDefault="004655AF" w:rsidP="004655AF">
            <w:pPr>
              <w:spacing w:after="0" w:line="256" w:lineRule="auto"/>
              <w:jc w:val="both"/>
              <w:rPr>
                <w:rFonts w:ascii="Times New Roman" w:hAnsi="Times New Roman" w:cs="Times New Roman"/>
                <w:b/>
                <w:i/>
                <w:iCs/>
                <w:sz w:val="24"/>
                <w:szCs w:val="24"/>
              </w:rPr>
            </w:pPr>
            <w:r w:rsidRPr="00D61E9D">
              <w:rPr>
                <w:rFonts w:ascii="Times New Roman" w:hAnsi="Times New Roman" w:cs="Times New Roman"/>
                <w:b/>
                <w:i/>
                <w:iCs/>
                <w:sz w:val="24"/>
                <w:szCs w:val="24"/>
              </w:rPr>
              <w:t xml:space="preserve">Ukupni procijenjeni trošak provedbe: </w:t>
            </w:r>
            <w:r w:rsidRPr="00D61E9D">
              <w:rPr>
                <w:rFonts w:ascii="Times New Roman" w:hAnsi="Times New Roman" w:cs="Times New Roman"/>
                <w:bCs/>
                <w:sz w:val="24"/>
                <w:szCs w:val="24"/>
              </w:rPr>
              <w:t>718.144.949 kn</w:t>
            </w:r>
            <w:bookmarkEnd w:id="41"/>
          </w:p>
        </w:tc>
      </w:tr>
      <w:bookmarkEnd w:id="42"/>
      <w:bookmarkEnd w:id="43"/>
      <w:tr w:rsidR="00F93950" w:rsidRPr="00BA435D" w14:paraId="55B4C8F5" w14:textId="77777777" w:rsidTr="0032414C">
        <w:tc>
          <w:tcPr>
            <w:tcW w:w="9511" w:type="dxa"/>
            <w:gridSpan w:val="10"/>
            <w:tcBorders>
              <w:top w:val="single" w:sz="4" w:space="0" w:color="auto"/>
              <w:left w:val="single" w:sz="4" w:space="0" w:color="auto"/>
              <w:bottom w:val="single" w:sz="4" w:space="0" w:color="auto"/>
              <w:right w:val="single" w:sz="4" w:space="0" w:color="auto"/>
            </w:tcBorders>
          </w:tcPr>
          <w:p w14:paraId="7875AE83" w14:textId="1C73AE79" w:rsidR="00F93950" w:rsidRPr="00BA435D" w:rsidRDefault="00F93950" w:rsidP="00F93950">
            <w:pPr>
              <w:spacing w:after="0" w:line="256" w:lineRule="auto"/>
              <w:jc w:val="both"/>
              <w:rPr>
                <w:rFonts w:ascii="Times New Roman" w:hAnsi="Times New Roman" w:cs="Times New Roman"/>
                <w:b/>
                <w:i/>
                <w:iCs/>
                <w:sz w:val="24"/>
                <w:szCs w:val="24"/>
              </w:rPr>
            </w:pPr>
            <w:r>
              <w:rPr>
                <w:rFonts w:ascii="Times New Roman" w:hAnsi="Times New Roman" w:cs="Times New Roman"/>
                <w:b/>
                <w:i/>
                <w:iCs/>
                <w:sz w:val="24"/>
                <w:szCs w:val="24"/>
              </w:rPr>
              <w:lastRenderedPageBreak/>
              <w:t xml:space="preserve">Vremenski okvir: </w:t>
            </w:r>
            <w:r>
              <w:rPr>
                <w:rFonts w:ascii="Times New Roman" w:hAnsi="Times New Roman" w:cs="Times New Roman"/>
                <w:bCs/>
                <w:sz w:val="24"/>
                <w:szCs w:val="24"/>
              </w:rPr>
              <w:t>2021. – 2024.</w:t>
            </w:r>
          </w:p>
        </w:tc>
      </w:tr>
      <w:tr w:rsidR="00F93950" w:rsidRPr="00BA435D" w14:paraId="3A76DBD7" w14:textId="77777777" w:rsidTr="0032414C">
        <w:tc>
          <w:tcPr>
            <w:tcW w:w="9511" w:type="dxa"/>
            <w:gridSpan w:val="10"/>
            <w:tcBorders>
              <w:top w:val="single" w:sz="4" w:space="0" w:color="auto"/>
              <w:left w:val="single" w:sz="4" w:space="0" w:color="auto"/>
              <w:bottom w:val="single" w:sz="4" w:space="0" w:color="auto"/>
              <w:right w:val="single" w:sz="4" w:space="0" w:color="auto"/>
            </w:tcBorders>
            <w:hideMark/>
          </w:tcPr>
          <w:p w14:paraId="54A4344A" w14:textId="6790B9AD" w:rsidR="00F93950" w:rsidRPr="006378BB" w:rsidRDefault="00F93950" w:rsidP="00F93950">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t>Vrsta mjere:</w:t>
            </w:r>
            <w:r w:rsidRPr="00C06320">
              <w:rPr>
                <w:rFonts w:ascii="Times New Roman" w:hAnsi="Times New Roman" w:cs="Times New Roman"/>
                <w:b/>
                <w:sz w:val="24"/>
                <w:szCs w:val="24"/>
              </w:rPr>
              <w:t xml:space="preserve"> I</w:t>
            </w:r>
          </w:p>
        </w:tc>
      </w:tr>
      <w:tr w:rsidR="00F93950" w:rsidRPr="00BA435D" w14:paraId="375672BE" w14:textId="77777777" w:rsidTr="0032414C">
        <w:tc>
          <w:tcPr>
            <w:tcW w:w="9511" w:type="dxa"/>
            <w:gridSpan w:val="10"/>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CDCA297" w14:textId="2D03AA38" w:rsidR="00F93950" w:rsidRPr="00BA435D" w:rsidRDefault="00F93950" w:rsidP="00F93950">
            <w:pPr>
              <w:pStyle w:val="Heading4"/>
              <w:framePr w:hSpace="0" w:wrap="auto" w:vAnchor="margin" w:hAnchor="text" w:yAlign="inline"/>
              <w:rPr>
                <w:i/>
              </w:rPr>
            </w:pPr>
            <w:bookmarkStart w:id="45" w:name="_Toc90447832"/>
            <w:r w:rsidRPr="00F44189">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Mjera 2:</w:t>
            </w:r>
            <w:r w:rsidRPr="00BA435D">
              <w:t xml:space="preserve"> </w:t>
            </w:r>
            <w:r>
              <w:t xml:space="preserve"> </w:t>
            </w:r>
            <w:r w:rsidRPr="00EA63BC">
              <w:rPr>
                <w:rFonts w:eastAsia="Calibri"/>
              </w:rPr>
              <w:t>Stambeno zbrinjavanje stradalnika i dragovoljaca iz Domovinskog rata</w:t>
            </w:r>
            <w:bookmarkEnd w:id="45"/>
          </w:p>
        </w:tc>
      </w:tr>
      <w:tr w:rsidR="00F93950" w:rsidRPr="00BA435D" w14:paraId="021DDE1F" w14:textId="77777777" w:rsidTr="0032414C">
        <w:tc>
          <w:tcPr>
            <w:tcW w:w="9511" w:type="dxa"/>
            <w:gridSpan w:val="10"/>
            <w:tcBorders>
              <w:top w:val="single" w:sz="4" w:space="0" w:color="auto"/>
              <w:left w:val="single" w:sz="4" w:space="0" w:color="auto"/>
              <w:bottom w:val="single" w:sz="4" w:space="0" w:color="auto"/>
              <w:right w:val="single" w:sz="4" w:space="0" w:color="auto"/>
            </w:tcBorders>
          </w:tcPr>
          <w:p w14:paraId="796B0729" w14:textId="77777777" w:rsidR="00F93950" w:rsidRPr="00BA435D" w:rsidRDefault="00F93950" w:rsidP="00F93950">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t>Svrha mjere:</w:t>
            </w:r>
          </w:p>
          <w:p w14:paraId="19FEAF80" w14:textId="3CAA986C" w:rsidR="00F93950" w:rsidRDefault="00F93950" w:rsidP="00F93950">
            <w:pPr>
              <w:spacing w:after="0" w:line="256" w:lineRule="auto"/>
              <w:jc w:val="both"/>
              <w:rPr>
                <w:rFonts w:ascii="Times New Roman" w:hAnsi="Times New Roman" w:cs="Times New Roman"/>
                <w:bCs/>
                <w:sz w:val="24"/>
                <w:szCs w:val="24"/>
              </w:rPr>
            </w:pPr>
            <w:r w:rsidRPr="00EA63BC">
              <w:rPr>
                <w:rFonts w:ascii="Times New Roman" w:hAnsi="Times New Roman" w:cs="Times New Roman"/>
                <w:bCs/>
                <w:sz w:val="24"/>
                <w:szCs w:val="24"/>
              </w:rPr>
              <w:t>Poboljšanjem stambenog statusa stradalnika i dragovoljaca iz Domovinskog rata pridonijet</w:t>
            </w:r>
            <w:r>
              <w:rPr>
                <w:rFonts w:ascii="Times New Roman" w:hAnsi="Times New Roman" w:cs="Times New Roman"/>
                <w:bCs/>
                <w:sz w:val="24"/>
                <w:szCs w:val="24"/>
              </w:rPr>
              <w:t xml:space="preserve"> će se </w:t>
            </w:r>
            <w:r w:rsidRPr="00EA63BC">
              <w:rPr>
                <w:rFonts w:ascii="Times New Roman" w:hAnsi="Times New Roman" w:cs="Times New Roman"/>
                <w:bCs/>
                <w:sz w:val="24"/>
                <w:szCs w:val="24"/>
              </w:rPr>
              <w:t xml:space="preserve"> podizanju njihove kvalitete življenja</w:t>
            </w:r>
            <w:r>
              <w:rPr>
                <w:rFonts w:ascii="Times New Roman" w:hAnsi="Times New Roman" w:cs="Times New Roman"/>
                <w:bCs/>
                <w:sz w:val="24"/>
                <w:szCs w:val="24"/>
              </w:rPr>
              <w:t>. Provedbom mjere kroz dodjelu stambenih kredita, financijskih potpora te osiguravanjem stambenih jedinica omogućit će s poboljšanje uvjeta stanovanja kao i trajno stambeno zbrinjavanje korisnika iz braniteljsko-stradalničkih obitelji u potrebi,  čime će se unaprijediti životne prilike osoba iz ciljne skupine i povećati njihova socijalna uključenost.</w:t>
            </w:r>
          </w:p>
          <w:p w14:paraId="5A9F81DD" w14:textId="77777777" w:rsidR="00F93950" w:rsidRPr="0020428C" w:rsidRDefault="00F93950" w:rsidP="00F93950">
            <w:pPr>
              <w:spacing w:after="0" w:line="256" w:lineRule="auto"/>
              <w:jc w:val="both"/>
              <w:rPr>
                <w:rFonts w:ascii="Times New Roman" w:hAnsi="Times New Roman" w:cs="Times New Roman"/>
                <w:bCs/>
                <w:sz w:val="16"/>
                <w:szCs w:val="16"/>
              </w:rPr>
            </w:pPr>
          </w:p>
          <w:p w14:paraId="3445D640" w14:textId="77777777" w:rsidR="00F93950" w:rsidRDefault="00F93950" w:rsidP="00F93950">
            <w:pPr>
              <w:spacing w:after="0" w:line="276" w:lineRule="auto"/>
              <w:jc w:val="both"/>
              <w:rPr>
                <w:rFonts w:ascii="Times New Roman" w:eastAsiaTheme="minorHAnsi" w:hAnsi="Times New Roman" w:cs="Times New Roman"/>
                <w:b/>
                <w:bCs/>
                <w:i/>
                <w:iCs/>
                <w:sz w:val="24"/>
                <w:szCs w:val="24"/>
              </w:rPr>
            </w:pPr>
            <w:r w:rsidRPr="00015604">
              <w:rPr>
                <w:rFonts w:ascii="Times New Roman" w:eastAsiaTheme="minorHAnsi" w:hAnsi="Times New Roman" w:cs="Times New Roman"/>
                <w:b/>
                <w:bCs/>
                <w:i/>
                <w:iCs/>
                <w:sz w:val="24"/>
                <w:szCs w:val="24"/>
              </w:rPr>
              <w:t>Opis doprinosa provedbi posebnog cilja:</w:t>
            </w:r>
          </w:p>
          <w:p w14:paraId="76391C5B" w14:textId="77777777" w:rsidR="00F93950" w:rsidRPr="00015604" w:rsidRDefault="00F93950" w:rsidP="00F93950">
            <w:pPr>
              <w:spacing w:after="0" w:line="276" w:lineRule="auto"/>
              <w:jc w:val="both"/>
              <w:rPr>
                <w:rFonts w:ascii="Times New Roman" w:eastAsiaTheme="minorHAnsi" w:hAnsi="Times New Roman" w:cs="Times New Roman"/>
                <w:sz w:val="24"/>
                <w:szCs w:val="24"/>
              </w:rPr>
            </w:pPr>
            <w:r>
              <w:rPr>
                <w:rFonts w:ascii="Times New Roman" w:eastAsiaTheme="minorHAnsi" w:hAnsi="Times New Roman" w:cs="Times New Roman"/>
                <w:bCs/>
                <w:iCs/>
                <w:sz w:val="24"/>
                <w:szCs w:val="24"/>
              </w:rPr>
              <w:t xml:space="preserve">Stambenim zbrinjavanjem stradalnika i dragovoljaca iz Domovinskog rata </w:t>
            </w:r>
            <w:r w:rsidRPr="006378BB">
              <w:rPr>
                <w:rFonts w:ascii="Times New Roman" w:eastAsiaTheme="minorHAnsi" w:hAnsi="Times New Roman" w:cs="Times New Roman"/>
                <w:bCs/>
                <w:iCs/>
                <w:sz w:val="24"/>
                <w:szCs w:val="24"/>
              </w:rPr>
              <w:t xml:space="preserve">prevenira </w:t>
            </w:r>
            <w:r>
              <w:rPr>
                <w:rFonts w:ascii="Times New Roman" w:eastAsiaTheme="minorHAnsi" w:hAnsi="Times New Roman" w:cs="Times New Roman"/>
                <w:bCs/>
                <w:iCs/>
                <w:sz w:val="24"/>
                <w:szCs w:val="24"/>
              </w:rPr>
              <w:t xml:space="preserve"> se </w:t>
            </w:r>
            <w:r w:rsidRPr="006378BB">
              <w:rPr>
                <w:rFonts w:ascii="Times New Roman" w:eastAsiaTheme="minorHAnsi" w:hAnsi="Times New Roman" w:cs="Times New Roman"/>
                <w:bCs/>
                <w:iCs/>
                <w:sz w:val="24"/>
                <w:szCs w:val="24"/>
              </w:rPr>
              <w:t>rizik od siromaštva i socijalne isključenosti</w:t>
            </w:r>
            <w:r>
              <w:rPr>
                <w:rFonts w:ascii="Times New Roman" w:eastAsiaTheme="minorHAnsi" w:hAnsi="Times New Roman" w:cs="Times New Roman"/>
                <w:bCs/>
                <w:iCs/>
                <w:sz w:val="24"/>
                <w:szCs w:val="24"/>
              </w:rPr>
              <w:t>, a dodjelom stambenih kredita, financijskih potpora i osiguravanjem stambenih jedinica utječe se na ostvarivanje kvalitetnijih uvjeta stanovanja i podmiruje se njihova potreba za rješavanjem stambenog pitanja na zadovoljavajući način.</w:t>
            </w:r>
          </w:p>
          <w:p w14:paraId="3CA9FBF6" w14:textId="3BE71F52" w:rsidR="00F93950" w:rsidRPr="000D6302" w:rsidRDefault="00F93950" w:rsidP="00F93950">
            <w:pPr>
              <w:spacing w:after="0" w:line="276" w:lineRule="auto"/>
              <w:jc w:val="both"/>
              <w:rPr>
                <w:rFonts w:ascii="Times New Roman" w:hAnsi="Times New Roman" w:cs="Times New Roman"/>
                <w:b/>
                <w:i/>
                <w:iCs/>
                <w:sz w:val="16"/>
                <w:szCs w:val="16"/>
              </w:rPr>
            </w:pPr>
            <w:r>
              <w:rPr>
                <w:rFonts w:ascii="Times New Roman" w:eastAsiaTheme="minorHAnsi" w:hAnsi="Times New Roman" w:cs="Times New Roman"/>
                <w:bCs/>
                <w:iCs/>
                <w:sz w:val="24"/>
                <w:szCs w:val="24"/>
              </w:rPr>
              <w:t xml:space="preserve"> </w:t>
            </w:r>
            <w:r w:rsidRPr="00015604">
              <w:rPr>
                <w:rFonts w:ascii="Times New Roman" w:eastAsiaTheme="minorHAnsi" w:hAnsi="Times New Roman" w:cs="Times New Roman"/>
                <w:b/>
                <w:bCs/>
                <w:i/>
                <w:iCs/>
                <w:sz w:val="24"/>
                <w:szCs w:val="24"/>
              </w:rPr>
              <w:t xml:space="preserve"> </w:t>
            </w:r>
          </w:p>
          <w:p w14:paraId="2E479463" w14:textId="647D7979" w:rsidR="00F93950" w:rsidRPr="00BA435D" w:rsidRDefault="00F93950" w:rsidP="00F93950">
            <w:pPr>
              <w:spacing w:after="0" w:line="256" w:lineRule="auto"/>
              <w:jc w:val="both"/>
              <w:rPr>
                <w:rFonts w:ascii="Times New Roman" w:hAnsi="Times New Roman" w:cs="Times New Roman"/>
                <w:b/>
                <w:i/>
                <w:iCs/>
                <w:sz w:val="24"/>
                <w:szCs w:val="24"/>
              </w:rPr>
            </w:pPr>
            <w:r>
              <w:rPr>
                <w:rFonts w:ascii="Times New Roman" w:hAnsi="Times New Roman" w:cs="Times New Roman"/>
                <w:b/>
                <w:i/>
                <w:iCs/>
                <w:sz w:val="24"/>
                <w:szCs w:val="24"/>
              </w:rPr>
              <w:t>Pokazatelji rezultata:</w:t>
            </w:r>
          </w:p>
          <w:p w14:paraId="0B146D10" w14:textId="77777777" w:rsidR="00F93950" w:rsidRDefault="00F93950" w:rsidP="0088439E">
            <w:pPr>
              <w:numPr>
                <w:ilvl w:val="0"/>
                <w:numId w:val="24"/>
              </w:numPr>
              <w:spacing w:after="0" w:line="256" w:lineRule="auto"/>
              <w:contextualSpacing/>
              <w:jc w:val="both"/>
              <w:rPr>
                <w:rFonts w:ascii="Times New Roman" w:hAnsi="Times New Roman" w:cs="Times New Roman"/>
                <w:bCs/>
                <w:sz w:val="24"/>
                <w:szCs w:val="24"/>
              </w:rPr>
            </w:pPr>
            <w:r w:rsidRPr="00EA63BC">
              <w:rPr>
                <w:rFonts w:ascii="Times New Roman" w:hAnsi="Times New Roman" w:cs="Times New Roman"/>
                <w:bCs/>
                <w:sz w:val="24"/>
                <w:szCs w:val="24"/>
              </w:rPr>
              <w:t>broj osiguranih stambenih jedinica</w:t>
            </w:r>
          </w:p>
          <w:p w14:paraId="0250A35B" w14:textId="77777777" w:rsidR="00F93950" w:rsidRDefault="00F93950" w:rsidP="0088439E">
            <w:pPr>
              <w:numPr>
                <w:ilvl w:val="0"/>
                <w:numId w:val="24"/>
              </w:numPr>
              <w:spacing w:after="0" w:line="256" w:lineRule="auto"/>
              <w:contextualSpacing/>
              <w:jc w:val="both"/>
              <w:rPr>
                <w:rFonts w:ascii="Times New Roman" w:hAnsi="Times New Roman" w:cs="Times New Roman"/>
                <w:bCs/>
                <w:sz w:val="24"/>
                <w:szCs w:val="24"/>
              </w:rPr>
            </w:pPr>
            <w:r w:rsidRPr="00EA63BC">
              <w:rPr>
                <w:rFonts w:ascii="Times New Roman" w:hAnsi="Times New Roman" w:cs="Times New Roman"/>
                <w:bCs/>
                <w:sz w:val="24"/>
                <w:szCs w:val="24"/>
              </w:rPr>
              <w:t>broj stambeno zbrinutih korisnika</w:t>
            </w:r>
          </w:p>
          <w:p w14:paraId="50EA2BCA" w14:textId="77777777" w:rsidR="00F93950" w:rsidRPr="000D6302" w:rsidRDefault="00F93950" w:rsidP="00F93950">
            <w:pPr>
              <w:spacing w:after="0" w:line="256" w:lineRule="auto"/>
              <w:contextualSpacing/>
              <w:jc w:val="both"/>
              <w:rPr>
                <w:rFonts w:ascii="Times New Roman" w:hAnsi="Times New Roman" w:cs="Times New Roman"/>
                <w:bCs/>
                <w:sz w:val="16"/>
                <w:szCs w:val="16"/>
              </w:rPr>
            </w:pPr>
          </w:p>
          <w:p w14:paraId="429ED6E0" w14:textId="77777777" w:rsidR="00F93950" w:rsidRPr="00BA435D" w:rsidRDefault="00F93950" w:rsidP="00F93950">
            <w:pPr>
              <w:spacing w:after="0" w:line="256" w:lineRule="auto"/>
              <w:jc w:val="both"/>
              <w:rPr>
                <w:rFonts w:ascii="Times New Roman" w:hAnsi="Times New Roman" w:cs="Times New Roman"/>
                <w:b/>
                <w:i/>
                <w:iCs/>
                <w:sz w:val="24"/>
                <w:szCs w:val="24"/>
              </w:rPr>
            </w:pPr>
            <w:r>
              <w:rPr>
                <w:rFonts w:ascii="Times New Roman" w:hAnsi="Times New Roman" w:cs="Times New Roman"/>
                <w:b/>
                <w:i/>
                <w:iCs/>
                <w:sz w:val="24"/>
                <w:szCs w:val="24"/>
              </w:rPr>
              <w:t>Aktivnosti:</w:t>
            </w:r>
          </w:p>
          <w:p w14:paraId="62A617D4" w14:textId="77777777" w:rsidR="00F93950" w:rsidRPr="00EA63BC" w:rsidRDefault="00F93950" w:rsidP="0088439E">
            <w:pPr>
              <w:numPr>
                <w:ilvl w:val="0"/>
                <w:numId w:val="41"/>
              </w:numPr>
              <w:spacing w:after="0" w:line="256" w:lineRule="auto"/>
              <w:contextualSpacing/>
              <w:jc w:val="both"/>
              <w:rPr>
                <w:rFonts w:ascii="Times New Roman" w:hAnsi="Times New Roman" w:cs="Times New Roman"/>
                <w:bCs/>
                <w:sz w:val="24"/>
                <w:szCs w:val="24"/>
              </w:rPr>
            </w:pPr>
            <w:r w:rsidRPr="00EA63BC">
              <w:rPr>
                <w:rFonts w:ascii="Times New Roman" w:eastAsia="Times New Roman" w:hAnsi="Times New Roman" w:cs="Times New Roman"/>
                <w:sz w:val="24"/>
                <w:szCs w:val="24"/>
              </w:rPr>
              <w:t>Osiguravanje stambenih jedinica za stradalnike i dragovoljce iz Domovinskog rata</w:t>
            </w:r>
          </w:p>
          <w:p w14:paraId="6BA70954" w14:textId="18ED12A9" w:rsidR="00F93950" w:rsidRPr="00127632" w:rsidRDefault="00F93950" w:rsidP="0088439E">
            <w:pPr>
              <w:pStyle w:val="ListParagraph"/>
              <w:numPr>
                <w:ilvl w:val="0"/>
                <w:numId w:val="41"/>
              </w:numPr>
              <w:spacing w:after="0" w:line="256" w:lineRule="auto"/>
              <w:jc w:val="both"/>
              <w:rPr>
                <w:rFonts w:ascii="Times New Roman" w:hAnsi="Times New Roman" w:cs="Times New Roman"/>
                <w:bCs/>
                <w:sz w:val="24"/>
                <w:szCs w:val="24"/>
              </w:rPr>
            </w:pPr>
            <w:r w:rsidRPr="00127632">
              <w:rPr>
                <w:rFonts w:ascii="Times New Roman" w:hAnsi="Times New Roman" w:cs="Times New Roman"/>
                <w:bCs/>
                <w:sz w:val="24"/>
                <w:szCs w:val="24"/>
              </w:rPr>
              <w:t>Dodjela stambenih kredita i financijskih potpora</w:t>
            </w:r>
          </w:p>
        </w:tc>
      </w:tr>
      <w:tr w:rsidR="00F93950" w:rsidRPr="00BA435D" w14:paraId="4BF56C39" w14:textId="77777777" w:rsidTr="0032414C">
        <w:tc>
          <w:tcPr>
            <w:tcW w:w="9511" w:type="dxa"/>
            <w:gridSpan w:val="10"/>
            <w:tcBorders>
              <w:top w:val="single" w:sz="4" w:space="0" w:color="auto"/>
              <w:left w:val="single" w:sz="4" w:space="0" w:color="auto"/>
              <w:bottom w:val="single" w:sz="4" w:space="0" w:color="auto"/>
              <w:right w:val="single" w:sz="4" w:space="0" w:color="auto"/>
            </w:tcBorders>
          </w:tcPr>
          <w:p w14:paraId="4EDEEF74" w14:textId="77777777" w:rsidR="00F93950" w:rsidRPr="00BA435D" w:rsidRDefault="00F93950" w:rsidP="00F93950">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t>Nositelji/sunositelji:</w:t>
            </w:r>
          </w:p>
          <w:p w14:paraId="599504B7" w14:textId="1B02BF33" w:rsidR="00F93950" w:rsidRPr="00BA435D" w:rsidRDefault="00F93950" w:rsidP="00F93950">
            <w:pPr>
              <w:spacing w:after="0" w:line="256" w:lineRule="auto"/>
              <w:jc w:val="both"/>
              <w:rPr>
                <w:rFonts w:ascii="Times New Roman" w:hAnsi="Times New Roman" w:cs="Times New Roman"/>
                <w:bCs/>
                <w:sz w:val="24"/>
                <w:szCs w:val="24"/>
              </w:rPr>
            </w:pPr>
            <w:r w:rsidRPr="00BA435D">
              <w:rPr>
                <w:rFonts w:ascii="Times New Roman" w:hAnsi="Times New Roman" w:cs="Times New Roman"/>
                <w:b/>
                <w:i/>
                <w:iCs/>
                <w:sz w:val="24"/>
                <w:szCs w:val="24"/>
              </w:rPr>
              <w:t xml:space="preserve">a) nositelj mjere: </w:t>
            </w:r>
            <w:r>
              <w:rPr>
                <w:rFonts w:ascii="Times New Roman" w:hAnsi="Times New Roman" w:cs="Times New Roman"/>
                <w:bCs/>
                <w:sz w:val="24"/>
                <w:szCs w:val="24"/>
              </w:rPr>
              <w:t>Ministarstvo hrvatskih branitelja</w:t>
            </w:r>
          </w:p>
          <w:p w14:paraId="44E2CD93" w14:textId="74634586" w:rsidR="00F93950" w:rsidRPr="00BA435D" w:rsidRDefault="00F93950" w:rsidP="00F93950">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t xml:space="preserve">b) sunositelji mjere: </w:t>
            </w:r>
            <w:r>
              <w:t xml:space="preserve"> </w:t>
            </w:r>
            <w:r w:rsidRPr="00EA63BC">
              <w:rPr>
                <w:rFonts w:ascii="Times New Roman" w:hAnsi="Times New Roman" w:cs="Times New Roman"/>
                <w:bCs/>
                <w:sz w:val="24"/>
                <w:szCs w:val="24"/>
              </w:rPr>
              <w:t>Agencija za pravni promet i posredovanje nekretninama</w:t>
            </w:r>
            <w:r>
              <w:rPr>
                <w:rFonts w:ascii="Times New Roman" w:hAnsi="Times New Roman" w:cs="Times New Roman"/>
                <w:bCs/>
                <w:sz w:val="24"/>
                <w:szCs w:val="24"/>
              </w:rPr>
              <w:t>, Hrvatska poštanska banka, jedinice lokalne samouprave</w:t>
            </w:r>
          </w:p>
        </w:tc>
      </w:tr>
      <w:tr w:rsidR="00F93950" w:rsidRPr="00BA435D" w14:paraId="1DC55D5F" w14:textId="77777777" w:rsidTr="0032414C">
        <w:tc>
          <w:tcPr>
            <w:tcW w:w="9511" w:type="dxa"/>
            <w:gridSpan w:val="10"/>
            <w:tcBorders>
              <w:top w:val="single" w:sz="4" w:space="0" w:color="auto"/>
              <w:left w:val="single" w:sz="4" w:space="0" w:color="auto"/>
              <w:bottom w:val="single" w:sz="4" w:space="0" w:color="auto"/>
              <w:right w:val="single" w:sz="4" w:space="0" w:color="auto"/>
            </w:tcBorders>
          </w:tcPr>
          <w:p w14:paraId="2145AF29" w14:textId="77777777" w:rsidR="00F93950" w:rsidRPr="00BA435D" w:rsidRDefault="00F93950" w:rsidP="00F93950">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t>Izvor financiranja/sufinanciranja:</w:t>
            </w:r>
          </w:p>
          <w:p w14:paraId="095D7351" w14:textId="77777777" w:rsidR="00F93950" w:rsidRPr="00BA435D" w:rsidRDefault="00F93950" w:rsidP="00F93950">
            <w:pPr>
              <w:spacing w:after="0" w:line="256" w:lineRule="auto"/>
              <w:jc w:val="both"/>
              <w:rPr>
                <w:rFonts w:ascii="Times New Roman" w:hAnsi="Times New Roman" w:cs="Times New Roman"/>
                <w:b/>
                <w:i/>
                <w:iCs/>
                <w:sz w:val="24"/>
                <w:szCs w:val="24"/>
              </w:rPr>
            </w:pPr>
            <w:r>
              <w:rPr>
                <w:rFonts w:ascii="Times New Roman" w:hAnsi="Times New Roman" w:cs="Times New Roman"/>
                <w:b/>
                <w:i/>
                <w:iCs/>
                <w:sz w:val="24"/>
                <w:szCs w:val="24"/>
              </w:rPr>
              <w:t xml:space="preserve">a) Državni proračun: </w:t>
            </w:r>
          </w:p>
          <w:p w14:paraId="611D9F79" w14:textId="68EF4F9B" w:rsidR="00F93950" w:rsidRDefault="00F93950" w:rsidP="0088439E">
            <w:pPr>
              <w:pStyle w:val="ListParagraph"/>
              <w:numPr>
                <w:ilvl w:val="0"/>
                <w:numId w:val="6"/>
              </w:numPr>
              <w:spacing w:after="0"/>
              <w:rPr>
                <w:rFonts w:ascii="Times New Roman" w:hAnsi="Times New Roman" w:cs="Times New Roman"/>
                <w:bCs/>
                <w:sz w:val="24"/>
                <w:szCs w:val="24"/>
              </w:rPr>
            </w:pPr>
            <w:bookmarkStart w:id="46" w:name="_Hlk71891988"/>
            <w:r w:rsidRPr="00560DA3">
              <w:rPr>
                <w:rFonts w:ascii="Times New Roman" w:hAnsi="Times New Roman" w:cs="Times New Roman"/>
                <w:bCs/>
                <w:sz w:val="24"/>
                <w:szCs w:val="24"/>
              </w:rPr>
              <w:t xml:space="preserve">Razdjel 041 – MHB, </w:t>
            </w:r>
            <w:r>
              <w:rPr>
                <w:rFonts w:ascii="Times New Roman" w:hAnsi="Times New Roman" w:cs="Times New Roman"/>
                <w:bCs/>
                <w:sz w:val="24"/>
                <w:szCs w:val="24"/>
              </w:rPr>
              <w:t>G</w:t>
            </w:r>
            <w:r w:rsidRPr="00560DA3">
              <w:rPr>
                <w:rFonts w:ascii="Times New Roman" w:hAnsi="Times New Roman" w:cs="Times New Roman"/>
                <w:bCs/>
                <w:sz w:val="24"/>
                <w:szCs w:val="24"/>
              </w:rPr>
              <w:t xml:space="preserve">lava 04105 – MHB, </w:t>
            </w:r>
            <w:r>
              <w:rPr>
                <w:rFonts w:ascii="Times New Roman" w:hAnsi="Times New Roman" w:cs="Times New Roman"/>
                <w:bCs/>
                <w:sz w:val="24"/>
                <w:szCs w:val="24"/>
              </w:rPr>
              <w:t>P</w:t>
            </w:r>
            <w:r w:rsidRPr="00560DA3">
              <w:rPr>
                <w:rFonts w:ascii="Times New Roman" w:hAnsi="Times New Roman" w:cs="Times New Roman"/>
                <w:bCs/>
                <w:sz w:val="24"/>
                <w:szCs w:val="24"/>
              </w:rPr>
              <w:t xml:space="preserve">rogram 4015 – Stambeno zbrinjavanje HRVI i članova njihovih obitelji, </w:t>
            </w:r>
            <w:r>
              <w:rPr>
                <w:rFonts w:ascii="Times New Roman" w:hAnsi="Times New Roman" w:cs="Times New Roman"/>
                <w:bCs/>
                <w:sz w:val="24"/>
                <w:szCs w:val="24"/>
              </w:rPr>
              <w:t>A</w:t>
            </w:r>
            <w:r w:rsidRPr="00560DA3">
              <w:rPr>
                <w:rFonts w:ascii="Times New Roman" w:hAnsi="Times New Roman" w:cs="Times New Roman"/>
                <w:bCs/>
                <w:sz w:val="24"/>
                <w:szCs w:val="24"/>
              </w:rPr>
              <w:t>ktivnost A522022 – Stambeno zbrinjavanje invalida iz Domovinskog rata (izvori 11, 43, 71 i 81)</w:t>
            </w:r>
          </w:p>
          <w:bookmarkEnd w:id="46"/>
          <w:p w14:paraId="34ABBB87" w14:textId="77777777" w:rsidR="00F93950" w:rsidRPr="009C2707" w:rsidRDefault="00F93950" w:rsidP="00F93950">
            <w:pPr>
              <w:pStyle w:val="ListParagraph"/>
              <w:spacing w:after="0"/>
              <w:rPr>
                <w:rFonts w:ascii="Times New Roman" w:hAnsi="Times New Roman" w:cs="Times New Roman"/>
                <w:bCs/>
                <w:sz w:val="14"/>
                <w:szCs w:val="14"/>
              </w:rPr>
            </w:pPr>
          </w:p>
          <w:p w14:paraId="487BD5E0" w14:textId="687CC162" w:rsidR="00F93950" w:rsidRDefault="00F93950" w:rsidP="00F93950">
            <w:pPr>
              <w:spacing w:after="0" w:line="256" w:lineRule="auto"/>
              <w:jc w:val="both"/>
              <w:rPr>
                <w:rFonts w:ascii="Times New Roman" w:hAnsi="Times New Roman" w:cs="Times New Roman"/>
                <w:b/>
                <w:i/>
                <w:iCs/>
                <w:sz w:val="24"/>
                <w:szCs w:val="24"/>
              </w:rPr>
            </w:pPr>
            <w:r w:rsidRPr="00BA435D">
              <w:rPr>
                <w:rFonts w:ascii="Times New Roman" w:hAnsi="Times New Roman" w:cs="Times New Roman"/>
                <w:b/>
                <w:i/>
                <w:iCs/>
                <w:sz w:val="24"/>
                <w:szCs w:val="24"/>
              </w:rPr>
              <w:t>b) ostali izvori:</w:t>
            </w:r>
            <w:r>
              <w:rPr>
                <w:rFonts w:ascii="Times New Roman" w:hAnsi="Times New Roman" w:cs="Times New Roman"/>
                <w:b/>
                <w:i/>
                <w:iCs/>
                <w:sz w:val="24"/>
                <w:szCs w:val="24"/>
              </w:rPr>
              <w:t xml:space="preserve"> /</w:t>
            </w:r>
          </w:p>
          <w:p w14:paraId="1513B787" w14:textId="3074713D" w:rsidR="008109BE" w:rsidRDefault="008109BE" w:rsidP="00F93950">
            <w:pPr>
              <w:spacing w:after="0" w:line="256" w:lineRule="auto"/>
              <w:jc w:val="both"/>
              <w:rPr>
                <w:rFonts w:ascii="Times New Roman" w:hAnsi="Times New Roman" w:cs="Times New Roman"/>
                <w:b/>
                <w:i/>
                <w:iCs/>
                <w:sz w:val="24"/>
                <w:szCs w:val="24"/>
              </w:rPr>
            </w:pPr>
          </w:p>
          <w:p w14:paraId="04B2320B" w14:textId="77777777" w:rsidR="008109BE" w:rsidRPr="000D24A5" w:rsidRDefault="008109BE" w:rsidP="008109BE">
            <w:pPr>
              <w:spacing w:after="0" w:line="240" w:lineRule="auto"/>
              <w:jc w:val="both"/>
              <w:rPr>
                <w:rFonts w:ascii="Times New Roman" w:eastAsia="Times New Roman" w:hAnsi="Times New Roman" w:cs="Times New Roman"/>
                <w:i/>
                <w:iCs/>
                <w:color w:val="000000"/>
                <w:sz w:val="24"/>
                <w:szCs w:val="24"/>
                <w:lang w:eastAsia="hr-HR"/>
              </w:rPr>
            </w:pPr>
            <w:r w:rsidRPr="000D24A5">
              <w:rPr>
                <w:rFonts w:ascii="Times New Roman" w:eastAsia="Times New Roman" w:hAnsi="Times New Roman" w:cs="Times New Roman"/>
                <w:b/>
                <w:bCs/>
                <w:i/>
                <w:iCs/>
                <w:color w:val="000000"/>
                <w:sz w:val="24"/>
                <w:szCs w:val="24"/>
                <w:lang w:eastAsia="hr-HR"/>
              </w:rPr>
              <w:t>Godišnja razrada troška provedbe mjere:</w:t>
            </w:r>
          </w:p>
          <w:p w14:paraId="43367815" w14:textId="08C3232B" w:rsidR="008109BE" w:rsidRPr="000D24A5" w:rsidRDefault="008109BE" w:rsidP="008109BE">
            <w:pPr>
              <w:spacing w:after="0" w:line="240" w:lineRule="auto"/>
              <w:jc w:val="both"/>
              <w:rPr>
                <w:rFonts w:ascii="Times New Roman" w:eastAsia="Times New Roman" w:hAnsi="Times New Roman" w:cs="Times New Roman"/>
                <w:color w:val="000000"/>
                <w:sz w:val="24"/>
                <w:szCs w:val="24"/>
                <w:lang w:eastAsia="hr-HR"/>
              </w:rPr>
            </w:pPr>
            <w:r w:rsidRPr="000D24A5">
              <w:rPr>
                <w:rFonts w:ascii="Times New Roman" w:eastAsia="Times New Roman" w:hAnsi="Times New Roman" w:cs="Times New Roman"/>
                <w:color w:val="000000"/>
                <w:sz w:val="24"/>
                <w:szCs w:val="24"/>
                <w:lang w:eastAsia="hr-HR"/>
              </w:rPr>
              <w:t xml:space="preserve">2021. – </w:t>
            </w:r>
            <w:r w:rsidR="00DD46C5" w:rsidRPr="000D24A5">
              <w:rPr>
                <w:rFonts w:ascii="Times New Roman" w:eastAsia="Times New Roman" w:hAnsi="Times New Roman" w:cs="Times New Roman"/>
                <w:color w:val="000000"/>
                <w:sz w:val="24"/>
                <w:szCs w:val="24"/>
                <w:lang w:eastAsia="hr-HR"/>
              </w:rPr>
              <w:t>62.620.000 kn</w:t>
            </w:r>
          </w:p>
          <w:p w14:paraId="0927DEE8" w14:textId="18893B49" w:rsidR="00DD46C5" w:rsidRPr="000D24A5" w:rsidRDefault="008109BE" w:rsidP="008109BE">
            <w:pPr>
              <w:spacing w:after="0" w:line="240" w:lineRule="auto"/>
              <w:jc w:val="both"/>
              <w:rPr>
                <w:rFonts w:ascii="Times New Roman" w:eastAsia="Times New Roman" w:hAnsi="Times New Roman" w:cs="Times New Roman"/>
                <w:color w:val="000000"/>
                <w:sz w:val="24"/>
                <w:szCs w:val="24"/>
                <w:lang w:eastAsia="hr-HR"/>
              </w:rPr>
            </w:pPr>
            <w:r w:rsidRPr="000D24A5">
              <w:rPr>
                <w:rFonts w:ascii="Times New Roman" w:eastAsia="Times New Roman" w:hAnsi="Times New Roman" w:cs="Times New Roman"/>
                <w:color w:val="000000"/>
                <w:sz w:val="24"/>
                <w:szCs w:val="24"/>
                <w:lang w:eastAsia="hr-HR"/>
              </w:rPr>
              <w:t xml:space="preserve">2022. </w:t>
            </w:r>
            <w:r w:rsidR="00DD46C5" w:rsidRPr="000D24A5">
              <w:rPr>
                <w:rFonts w:ascii="Times New Roman" w:eastAsia="Times New Roman" w:hAnsi="Times New Roman" w:cs="Times New Roman"/>
                <w:color w:val="000000"/>
                <w:sz w:val="24"/>
                <w:szCs w:val="24"/>
                <w:lang w:eastAsia="hr-HR"/>
              </w:rPr>
              <w:t>–</w:t>
            </w:r>
            <w:r w:rsidRPr="000D24A5">
              <w:rPr>
                <w:rFonts w:ascii="Times New Roman" w:eastAsia="Times New Roman" w:hAnsi="Times New Roman" w:cs="Times New Roman"/>
                <w:color w:val="000000"/>
                <w:sz w:val="24"/>
                <w:szCs w:val="24"/>
                <w:lang w:eastAsia="hr-HR"/>
              </w:rPr>
              <w:t xml:space="preserve"> </w:t>
            </w:r>
            <w:r w:rsidR="00DD46C5" w:rsidRPr="000D24A5">
              <w:rPr>
                <w:rFonts w:ascii="Times New Roman" w:eastAsia="Times New Roman" w:hAnsi="Times New Roman" w:cs="Times New Roman"/>
                <w:color w:val="000000"/>
                <w:sz w:val="24"/>
                <w:szCs w:val="24"/>
                <w:lang w:eastAsia="hr-HR"/>
              </w:rPr>
              <w:t>67.720.000 kn</w:t>
            </w:r>
          </w:p>
          <w:p w14:paraId="10451A82" w14:textId="3E140E9E" w:rsidR="00DD46C5" w:rsidRPr="000D24A5" w:rsidRDefault="008109BE" w:rsidP="008109BE">
            <w:pPr>
              <w:spacing w:after="0" w:line="240" w:lineRule="auto"/>
              <w:jc w:val="both"/>
              <w:rPr>
                <w:rFonts w:ascii="Times New Roman" w:eastAsia="Times New Roman" w:hAnsi="Times New Roman" w:cs="Times New Roman"/>
                <w:color w:val="000000"/>
                <w:sz w:val="24"/>
                <w:szCs w:val="24"/>
                <w:lang w:eastAsia="hr-HR"/>
              </w:rPr>
            </w:pPr>
            <w:r w:rsidRPr="000D24A5">
              <w:rPr>
                <w:rFonts w:ascii="Times New Roman" w:eastAsia="Times New Roman" w:hAnsi="Times New Roman" w:cs="Times New Roman"/>
                <w:color w:val="000000"/>
                <w:sz w:val="24"/>
                <w:szCs w:val="24"/>
                <w:lang w:eastAsia="hr-HR"/>
              </w:rPr>
              <w:t xml:space="preserve">2023. </w:t>
            </w:r>
            <w:r w:rsidR="00DD46C5" w:rsidRPr="000D24A5">
              <w:rPr>
                <w:rFonts w:ascii="Times New Roman" w:eastAsia="Times New Roman" w:hAnsi="Times New Roman" w:cs="Times New Roman"/>
                <w:color w:val="000000"/>
                <w:sz w:val="24"/>
                <w:szCs w:val="24"/>
                <w:lang w:eastAsia="hr-HR"/>
              </w:rPr>
              <w:t>–</w:t>
            </w:r>
            <w:r w:rsidRPr="000D24A5">
              <w:rPr>
                <w:rFonts w:ascii="Times New Roman" w:eastAsia="Times New Roman" w:hAnsi="Times New Roman" w:cs="Times New Roman"/>
                <w:color w:val="000000"/>
                <w:sz w:val="24"/>
                <w:szCs w:val="24"/>
                <w:lang w:eastAsia="hr-HR"/>
              </w:rPr>
              <w:t xml:space="preserve"> </w:t>
            </w:r>
            <w:r w:rsidR="00DD46C5" w:rsidRPr="000D24A5">
              <w:rPr>
                <w:rFonts w:ascii="Times New Roman" w:eastAsia="Times New Roman" w:hAnsi="Times New Roman" w:cs="Times New Roman"/>
                <w:color w:val="000000"/>
                <w:sz w:val="24"/>
                <w:szCs w:val="24"/>
                <w:lang w:eastAsia="hr-HR"/>
              </w:rPr>
              <w:t>67.720.000 kn</w:t>
            </w:r>
          </w:p>
          <w:p w14:paraId="5DE93572" w14:textId="3660E1D7" w:rsidR="00DD46C5" w:rsidRPr="000D24A5" w:rsidRDefault="008109BE" w:rsidP="008109BE">
            <w:pPr>
              <w:spacing w:after="0" w:line="240" w:lineRule="auto"/>
              <w:jc w:val="both"/>
              <w:rPr>
                <w:rFonts w:ascii="Times New Roman" w:eastAsia="Times New Roman" w:hAnsi="Times New Roman" w:cs="Times New Roman"/>
                <w:color w:val="000000"/>
                <w:sz w:val="24"/>
                <w:szCs w:val="24"/>
                <w:lang w:eastAsia="hr-HR"/>
              </w:rPr>
            </w:pPr>
            <w:r w:rsidRPr="000D24A5">
              <w:rPr>
                <w:rFonts w:ascii="Times New Roman" w:eastAsia="Times New Roman" w:hAnsi="Times New Roman" w:cs="Times New Roman"/>
                <w:color w:val="000000"/>
                <w:sz w:val="24"/>
                <w:szCs w:val="24"/>
                <w:lang w:eastAsia="hr-HR"/>
              </w:rPr>
              <w:lastRenderedPageBreak/>
              <w:t xml:space="preserve">2024. </w:t>
            </w:r>
            <w:r w:rsidR="00DD46C5" w:rsidRPr="000D24A5">
              <w:rPr>
                <w:rFonts w:ascii="Times New Roman" w:eastAsia="Times New Roman" w:hAnsi="Times New Roman" w:cs="Times New Roman"/>
                <w:color w:val="000000"/>
                <w:sz w:val="24"/>
                <w:szCs w:val="24"/>
                <w:lang w:eastAsia="hr-HR"/>
              </w:rPr>
              <w:t>–</w:t>
            </w:r>
            <w:r w:rsidRPr="000D24A5">
              <w:rPr>
                <w:rFonts w:ascii="Times New Roman" w:eastAsia="Times New Roman" w:hAnsi="Times New Roman" w:cs="Times New Roman"/>
                <w:color w:val="000000"/>
                <w:sz w:val="24"/>
                <w:szCs w:val="24"/>
                <w:lang w:eastAsia="hr-HR"/>
              </w:rPr>
              <w:t xml:space="preserve"> </w:t>
            </w:r>
            <w:r w:rsidR="00DD46C5" w:rsidRPr="000D24A5">
              <w:rPr>
                <w:rFonts w:ascii="Times New Roman" w:eastAsia="Times New Roman" w:hAnsi="Times New Roman" w:cs="Times New Roman"/>
                <w:color w:val="000000"/>
                <w:sz w:val="24"/>
                <w:szCs w:val="24"/>
                <w:lang w:eastAsia="hr-HR"/>
              </w:rPr>
              <w:t xml:space="preserve">67.720.000 kn </w:t>
            </w:r>
          </w:p>
          <w:p w14:paraId="04C58CAB" w14:textId="77777777" w:rsidR="00F93950" w:rsidRPr="000D24A5" w:rsidRDefault="00F93950" w:rsidP="00F93950">
            <w:pPr>
              <w:spacing w:after="0" w:line="256" w:lineRule="auto"/>
              <w:jc w:val="both"/>
              <w:rPr>
                <w:rFonts w:ascii="Times New Roman" w:hAnsi="Times New Roman" w:cs="Times New Roman"/>
                <w:b/>
                <w:i/>
                <w:iCs/>
                <w:sz w:val="14"/>
                <w:szCs w:val="14"/>
              </w:rPr>
            </w:pPr>
          </w:p>
          <w:p w14:paraId="51C8C1F3" w14:textId="3A1383CF" w:rsidR="00F93950" w:rsidRPr="00BA435D" w:rsidRDefault="00F93950" w:rsidP="00F93950">
            <w:pPr>
              <w:spacing w:after="0" w:line="256" w:lineRule="auto"/>
              <w:jc w:val="both"/>
              <w:rPr>
                <w:rFonts w:ascii="Times New Roman" w:hAnsi="Times New Roman" w:cs="Times New Roman"/>
                <w:b/>
                <w:i/>
                <w:iCs/>
                <w:sz w:val="24"/>
                <w:szCs w:val="24"/>
              </w:rPr>
            </w:pPr>
            <w:r w:rsidRPr="000D24A5">
              <w:rPr>
                <w:rFonts w:ascii="Times New Roman" w:hAnsi="Times New Roman" w:cs="Times New Roman"/>
                <w:b/>
                <w:i/>
                <w:iCs/>
                <w:sz w:val="24"/>
                <w:szCs w:val="24"/>
              </w:rPr>
              <w:t xml:space="preserve">Ukupni procijenjeni trošak provedbe: </w:t>
            </w:r>
            <w:r w:rsidR="00DD46C5" w:rsidRPr="000D24A5">
              <w:rPr>
                <w:rFonts w:ascii="Times New Roman" w:hAnsi="Times New Roman" w:cs="Times New Roman"/>
                <w:bCs/>
                <w:sz w:val="24"/>
                <w:szCs w:val="24"/>
              </w:rPr>
              <w:t>265.780.000 kn</w:t>
            </w:r>
          </w:p>
        </w:tc>
      </w:tr>
      <w:tr w:rsidR="00F93950" w:rsidRPr="00BA435D" w14:paraId="70AA19EC" w14:textId="77777777" w:rsidTr="0032414C">
        <w:tc>
          <w:tcPr>
            <w:tcW w:w="9511" w:type="dxa"/>
            <w:gridSpan w:val="10"/>
            <w:tcBorders>
              <w:top w:val="single" w:sz="4" w:space="0" w:color="auto"/>
              <w:left w:val="single" w:sz="4" w:space="0" w:color="auto"/>
              <w:bottom w:val="single" w:sz="4" w:space="0" w:color="auto"/>
              <w:right w:val="single" w:sz="4" w:space="0" w:color="auto"/>
            </w:tcBorders>
          </w:tcPr>
          <w:p w14:paraId="31B7BBBD" w14:textId="1A34CBE0" w:rsidR="00F93950" w:rsidRDefault="00F93950" w:rsidP="00F93950">
            <w:pPr>
              <w:spacing w:after="0" w:line="256" w:lineRule="auto"/>
              <w:jc w:val="both"/>
              <w:rPr>
                <w:rFonts w:ascii="Times New Roman" w:hAnsi="Times New Roman" w:cs="Times New Roman"/>
                <w:b/>
                <w:i/>
                <w:iCs/>
                <w:sz w:val="24"/>
                <w:szCs w:val="24"/>
              </w:rPr>
            </w:pPr>
            <w:r>
              <w:rPr>
                <w:rFonts w:ascii="Times New Roman" w:hAnsi="Times New Roman" w:cs="Times New Roman"/>
                <w:b/>
                <w:i/>
                <w:iCs/>
                <w:sz w:val="24"/>
                <w:szCs w:val="24"/>
              </w:rPr>
              <w:lastRenderedPageBreak/>
              <w:t xml:space="preserve">Vremenski okvir: </w:t>
            </w:r>
            <w:r>
              <w:rPr>
                <w:rFonts w:ascii="Times New Roman" w:hAnsi="Times New Roman" w:cs="Times New Roman"/>
                <w:bCs/>
                <w:sz w:val="24"/>
                <w:szCs w:val="24"/>
              </w:rPr>
              <w:t>2021. – 2024.</w:t>
            </w:r>
          </w:p>
        </w:tc>
      </w:tr>
      <w:tr w:rsidR="00F93950" w:rsidRPr="00BA435D" w14:paraId="702244E5" w14:textId="77777777" w:rsidTr="0032414C">
        <w:tc>
          <w:tcPr>
            <w:tcW w:w="9511" w:type="dxa"/>
            <w:gridSpan w:val="10"/>
            <w:tcBorders>
              <w:top w:val="single" w:sz="4" w:space="0" w:color="auto"/>
              <w:left w:val="single" w:sz="4" w:space="0" w:color="auto"/>
              <w:bottom w:val="single" w:sz="4" w:space="0" w:color="auto"/>
              <w:right w:val="single" w:sz="4" w:space="0" w:color="auto"/>
            </w:tcBorders>
          </w:tcPr>
          <w:p w14:paraId="379BD40A" w14:textId="77777777" w:rsidR="00F93950" w:rsidRPr="00EA63BC" w:rsidRDefault="00F93950" w:rsidP="00F93950">
            <w:pPr>
              <w:spacing w:after="0" w:line="256" w:lineRule="auto"/>
              <w:jc w:val="both"/>
              <w:rPr>
                <w:rFonts w:ascii="Times New Roman" w:hAnsi="Times New Roman" w:cs="Times New Roman"/>
                <w:iCs/>
                <w:sz w:val="24"/>
                <w:szCs w:val="24"/>
              </w:rPr>
            </w:pPr>
            <w:r>
              <w:rPr>
                <w:rFonts w:ascii="Times New Roman" w:hAnsi="Times New Roman" w:cs="Times New Roman"/>
                <w:b/>
                <w:i/>
                <w:iCs/>
                <w:sz w:val="24"/>
                <w:szCs w:val="24"/>
              </w:rPr>
              <w:t xml:space="preserve">Vrsta mjere: </w:t>
            </w:r>
            <w:r w:rsidRPr="00C06320">
              <w:rPr>
                <w:rFonts w:ascii="Times New Roman" w:hAnsi="Times New Roman" w:cs="Times New Roman"/>
                <w:b/>
                <w:sz w:val="24"/>
                <w:szCs w:val="24"/>
              </w:rPr>
              <w:t>I</w:t>
            </w:r>
          </w:p>
        </w:tc>
      </w:tr>
    </w:tbl>
    <w:p w14:paraId="7D343F8D" w14:textId="20F6DABA" w:rsidR="00B5570D" w:rsidRDefault="00B5570D" w:rsidP="003B3111">
      <w:pPr>
        <w:spacing w:after="0"/>
      </w:pPr>
    </w:p>
    <w:p w14:paraId="3931D24F" w14:textId="06F21E06" w:rsidR="000D6302" w:rsidRDefault="000D6302" w:rsidP="003B3111">
      <w:pPr>
        <w:spacing w:after="0"/>
      </w:pPr>
    </w:p>
    <w:p w14:paraId="11769337" w14:textId="77777777" w:rsidR="00CB2CDC" w:rsidRDefault="00CB2CDC" w:rsidP="003B3111">
      <w:pPr>
        <w:spacing w:after="0"/>
      </w:pPr>
    </w:p>
    <w:p w14:paraId="7CBE9220" w14:textId="77777777" w:rsidR="000D6302" w:rsidRDefault="000D6302" w:rsidP="003B3111">
      <w:pPr>
        <w:spacing w:after="0"/>
      </w:pPr>
    </w:p>
    <w:p w14:paraId="65C0682B" w14:textId="77777777" w:rsidR="00D23531" w:rsidRDefault="00D23531" w:rsidP="00B5570D">
      <w:pPr>
        <w:spacing w:after="0" w:line="240" w:lineRule="auto"/>
        <w:jc w:val="right"/>
        <w:rPr>
          <w:rFonts w:ascii="Times New Roman" w:eastAsiaTheme="minorHAnsi" w:hAnsi="Times New Roman" w:cs="Times New Roman"/>
          <w:b/>
          <w:i/>
          <w:iCs/>
          <w:sz w:val="24"/>
          <w:szCs w:val="24"/>
        </w:rPr>
      </w:pPr>
    </w:p>
    <w:p w14:paraId="0F8F33ED" w14:textId="77777777" w:rsidR="002A2321" w:rsidRDefault="002A2321" w:rsidP="002A2321">
      <w:pPr>
        <w:pStyle w:val="Heading1"/>
        <w:rPr>
          <w:rFonts w:ascii="Cambria" w:hAnsi="Cambria"/>
          <w:b/>
          <w:i/>
          <w:iCs/>
          <w:sz w:val="24"/>
          <w:szCs w:val="24"/>
        </w:rPr>
        <w:sectPr w:rsidR="002A2321" w:rsidSect="00F84DAB">
          <w:headerReference w:type="default" r:id="rId12"/>
          <w:footerReference w:type="default" r:id="rId13"/>
          <w:headerReference w:type="first" r:id="rId14"/>
          <w:footerReference w:type="first" r:id="rId15"/>
          <w:type w:val="continuous"/>
          <w:pgSz w:w="11906" w:h="16838"/>
          <w:pgMar w:top="1417" w:right="1417" w:bottom="1417" w:left="1417" w:header="708" w:footer="708" w:gutter="0"/>
          <w:pgNumType w:start="1"/>
          <w:cols w:space="708"/>
          <w:titlePg/>
          <w:docGrid w:linePitch="360"/>
        </w:sectPr>
      </w:pPr>
      <w:bookmarkStart w:id="47" w:name="_Toc90447833"/>
    </w:p>
    <w:p w14:paraId="742372E2" w14:textId="7311DE6F" w:rsidR="00B5570D" w:rsidRPr="004655AF" w:rsidRDefault="00B5570D" w:rsidP="002A2321">
      <w:pPr>
        <w:pStyle w:val="Heading1"/>
        <w:rPr>
          <w:rFonts w:ascii="Cambria" w:hAnsi="Cambria"/>
          <w:b/>
          <w:i/>
          <w:iCs/>
          <w:sz w:val="24"/>
          <w:szCs w:val="24"/>
        </w:rPr>
      </w:pPr>
      <w:r w:rsidRPr="004655AF">
        <w:rPr>
          <w:rFonts w:ascii="Cambria" w:hAnsi="Cambria"/>
          <w:b/>
          <w:i/>
          <w:iCs/>
          <w:sz w:val="24"/>
          <w:szCs w:val="24"/>
        </w:rPr>
        <w:lastRenderedPageBreak/>
        <w:t>Prilog 1.</w:t>
      </w:r>
      <w:bookmarkEnd w:id="47"/>
    </w:p>
    <w:p w14:paraId="68DD7C2C" w14:textId="5DADC4AD" w:rsidR="00B5570D" w:rsidRDefault="006B293A" w:rsidP="003B3111">
      <w:pPr>
        <w:spacing w:after="0"/>
      </w:pPr>
      <w:r w:rsidRPr="006B293A">
        <w:rPr>
          <w:noProof/>
          <w:lang w:eastAsia="hr-HR"/>
        </w:rPr>
        <w:drawing>
          <wp:inline distT="0" distB="0" distL="0" distR="0" wp14:anchorId="601A2C8B" wp14:editId="631E2B79">
            <wp:extent cx="9026525" cy="5231218"/>
            <wp:effectExtent l="0" t="0" r="3175" b="762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026525" cy="5231218"/>
                    </a:xfrm>
                    <a:prstGeom prst="rect">
                      <a:avLst/>
                    </a:prstGeom>
                    <a:noFill/>
                    <a:ln>
                      <a:noFill/>
                    </a:ln>
                  </pic:spPr>
                </pic:pic>
              </a:graphicData>
            </a:graphic>
          </wp:inline>
        </w:drawing>
      </w:r>
    </w:p>
    <w:sectPr w:rsidR="00B5570D" w:rsidSect="002A2321">
      <w:type w:val="continuous"/>
      <w:pgSz w:w="16838" w:h="11906" w:orient="landscape"/>
      <w:pgMar w:top="1418" w:right="1418" w:bottom="1418" w:left="1418" w:header="709" w:footer="709" w:gutter="0"/>
      <w:pgNumType w:start="2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047E7" w14:textId="77777777" w:rsidR="002068BE" w:rsidRDefault="002068BE" w:rsidP="003B3111">
      <w:pPr>
        <w:spacing w:after="0" w:line="240" w:lineRule="auto"/>
      </w:pPr>
      <w:r>
        <w:separator/>
      </w:r>
    </w:p>
  </w:endnote>
  <w:endnote w:type="continuationSeparator" w:id="0">
    <w:p w14:paraId="40C06E2F" w14:textId="77777777" w:rsidR="002068BE" w:rsidRDefault="002068BE" w:rsidP="003B3111">
      <w:pPr>
        <w:spacing w:after="0" w:line="240" w:lineRule="auto"/>
      </w:pPr>
      <w:r>
        <w:continuationSeparator/>
      </w:r>
    </w:p>
  </w:endnote>
  <w:endnote w:type="continuationNotice" w:id="1">
    <w:p w14:paraId="6154403F" w14:textId="77777777" w:rsidR="002068BE" w:rsidRDefault="002068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079856"/>
      <w:docPartObj>
        <w:docPartGallery w:val="Page Numbers (Bottom of Page)"/>
        <w:docPartUnique/>
      </w:docPartObj>
    </w:sdtPr>
    <w:sdtEndPr/>
    <w:sdtContent>
      <w:p w14:paraId="17E454F2" w14:textId="400A8650" w:rsidR="00BC0659" w:rsidRDefault="00BC0659">
        <w:pPr>
          <w:pStyle w:val="Footer"/>
          <w:jc w:val="right"/>
        </w:pPr>
        <w:r>
          <w:fldChar w:fldCharType="begin"/>
        </w:r>
        <w:r>
          <w:instrText>PAGE   \* MERGEFORMAT</w:instrText>
        </w:r>
        <w:r>
          <w:fldChar w:fldCharType="separate"/>
        </w:r>
        <w:r>
          <w:t>2</w:t>
        </w:r>
        <w:r>
          <w:fldChar w:fldCharType="end"/>
        </w:r>
      </w:p>
    </w:sdtContent>
  </w:sdt>
  <w:p w14:paraId="585ED72B" w14:textId="77777777" w:rsidR="00897181" w:rsidRDefault="008971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566523"/>
      <w:docPartObj>
        <w:docPartGallery w:val="Page Numbers (Bottom of Page)"/>
        <w:docPartUnique/>
      </w:docPartObj>
    </w:sdtPr>
    <w:sdtEndPr/>
    <w:sdtContent>
      <w:p w14:paraId="02E0EA0C" w14:textId="51BA3CAB" w:rsidR="00BC0659" w:rsidRDefault="00BC0659">
        <w:pPr>
          <w:pStyle w:val="Footer"/>
          <w:jc w:val="right"/>
        </w:pPr>
        <w:r>
          <w:fldChar w:fldCharType="begin"/>
        </w:r>
        <w:r>
          <w:instrText>PAGE   \* MERGEFORMAT</w:instrText>
        </w:r>
        <w:r>
          <w:fldChar w:fldCharType="separate"/>
        </w:r>
        <w:r w:rsidR="0003426F">
          <w:rPr>
            <w:noProof/>
          </w:rPr>
          <w:t>18</w:t>
        </w:r>
        <w:r>
          <w:fldChar w:fldCharType="end"/>
        </w:r>
      </w:p>
    </w:sdtContent>
  </w:sdt>
  <w:p w14:paraId="08D4B42D" w14:textId="77777777" w:rsidR="00897181" w:rsidRDefault="008971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293765"/>
      <w:docPartObj>
        <w:docPartGallery w:val="Page Numbers (Bottom of Page)"/>
        <w:docPartUnique/>
      </w:docPartObj>
    </w:sdtPr>
    <w:sdtEndPr/>
    <w:sdtContent>
      <w:p w14:paraId="05E618C0" w14:textId="092464E5" w:rsidR="00897181" w:rsidRDefault="00897181">
        <w:pPr>
          <w:pStyle w:val="Footer"/>
          <w:jc w:val="right"/>
        </w:pPr>
        <w:r>
          <w:fldChar w:fldCharType="begin"/>
        </w:r>
        <w:r>
          <w:instrText>PAGE   \* MERGEFORMAT</w:instrText>
        </w:r>
        <w:r>
          <w:fldChar w:fldCharType="separate"/>
        </w:r>
        <w:r w:rsidR="0003426F">
          <w:rPr>
            <w:noProof/>
          </w:rPr>
          <w:t>27</w:t>
        </w:r>
        <w:r>
          <w:fldChar w:fldCharType="end"/>
        </w:r>
      </w:p>
    </w:sdtContent>
  </w:sdt>
  <w:p w14:paraId="34AB42F7" w14:textId="77777777" w:rsidR="00897181" w:rsidRDefault="00897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F7720" w14:textId="77777777" w:rsidR="002068BE" w:rsidRDefault="002068BE" w:rsidP="003B3111">
      <w:pPr>
        <w:spacing w:after="0" w:line="240" w:lineRule="auto"/>
      </w:pPr>
      <w:r>
        <w:separator/>
      </w:r>
    </w:p>
  </w:footnote>
  <w:footnote w:type="continuationSeparator" w:id="0">
    <w:p w14:paraId="2E6E8A78" w14:textId="77777777" w:rsidR="002068BE" w:rsidRDefault="002068BE" w:rsidP="003B3111">
      <w:pPr>
        <w:spacing w:after="0" w:line="240" w:lineRule="auto"/>
      </w:pPr>
      <w:r>
        <w:continuationSeparator/>
      </w:r>
    </w:p>
  </w:footnote>
  <w:footnote w:type="continuationNotice" w:id="1">
    <w:p w14:paraId="0CE66E2B" w14:textId="77777777" w:rsidR="002068BE" w:rsidRDefault="002068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49A8D" w14:textId="77777777" w:rsidR="00897181" w:rsidRDefault="008971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2F5B4" w14:textId="77777777" w:rsidR="00897181" w:rsidRDefault="008971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56925"/>
    <w:multiLevelType w:val="hybridMultilevel"/>
    <w:tmpl w:val="BCE65C06"/>
    <w:lvl w:ilvl="0" w:tplc="5CB4EE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5103D8"/>
    <w:multiLevelType w:val="hybridMultilevel"/>
    <w:tmpl w:val="39C23A84"/>
    <w:lvl w:ilvl="0" w:tplc="5CB4EE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E8D6559"/>
    <w:multiLevelType w:val="hybridMultilevel"/>
    <w:tmpl w:val="9FB2D72E"/>
    <w:lvl w:ilvl="0" w:tplc="8C66C91E">
      <w:start w:val="1"/>
      <w:numFmt w:val="bullet"/>
      <w:lvlText w:val="-"/>
      <w:lvlJc w:val="left"/>
      <w:pPr>
        <w:ind w:left="360" w:hanging="360"/>
      </w:pPr>
      <w:rPr>
        <w:rFonts w:ascii="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115522E1"/>
    <w:multiLevelType w:val="hybridMultilevel"/>
    <w:tmpl w:val="8286F6BE"/>
    <w:lvl w:ilvl="0" w:tplc="5CB4EE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1883AA9"/>
    <w:multiLevelType w:val="hybridMultilevel"/>
    <w:tmpl w:val="638EAD10"/>
    <w:lvl w:ilvl="0" w:tplc="5CB4EE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1A4070B"/>
    <w:multiLevelType w:val="hybridMultilevel"/>
    <w:tmpl w:val="9D08E820"/>
    <w:lvl w:ilvl="0" w:tplc="5CB4EE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3012E1C"/>
    <w:multiLevelType w:val="hybridMultilevel"/>
    <w:tmpl w:val="6DC236CA"/>
    <w:lvl w:ilvl="0" w:tplc="5CB4EE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4524B4C"/>
    <w:multiLevelType w:val="hybridMultilevel"/>
    <w:tmpl w:val="5DCCE02E"/>
    <w:lvl w:ilvl="0" w:tplc="8C66C91E">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E5A2735"/>
    <w:multiLevelType w:val="hybridMultilevel"/>
    <w:tmpl w:val="9E944244"/>
    <w:lvl w:ilvl="0" w:tplc="5CB4EE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5B12E27"/>
    <w:multiLevelType w:val="hybridMultilevel"/>
    <w:tmpl w:val="7AB27F0E"/>
    <w:lvl w:ilvl="0" w:tplc="5CB4EE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62348E2"/>
    <w:multiLevelType w:val="hybridMultilevel"/>
    <w:tmpl w:val="8FB47970"/>
    <w:lvl w:ilvl="0" w:tplc="5CB4EE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65A0457"/>
    <w:multiLevelType w:val="hybridMultilevel"/>
    <w:tmpl w:val="604EF16C"/>
    <w:lvl w:ilvl="0" w:tplc="5CB4EE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E5F3380"/>
    <w:multiLevelType w:val="hybridMultilevel"/>
    <w:tmpl w:val="DD36F812"/>
    <w:lvl w:ilvl="0" w:tplc="5CB4EE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1066F55"/>
    <w:multiLevelType w:val="hybridMultilevel"/>
    <w:tmpl w:val="5B925058"/>
    <w:lvl w:ilvl="0" w:tplc="5CB4EE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2BB7FF0"/>
    <w:multiLevelType w:val="hybridMultilevel"/>
    <w:tmpl w:val="DC786708"/>
    <w:lvl w:ilvl="0" w:tplc="5CB4EE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413046D"/>
    <w:multiLevelType w:val="hybridMultilevel"/>
    <w:tmpl w:val="FF10B77A"/>
    <w:lvl w:ilvl="0" w:tplc="5CB4EE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7FF6952"/>
    <w:multiLevelType w:val="hybridMultilevel"/>
    <w:tmpl w:val="8E2808EC"/>
    <w:lvl w:ilvl="0" w:tplc="8C66C91E">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CB40D7B"/>
    <w:multiLevelType w:val="hybridMultilevel"/>
    <w:tmpl w:val="3DF8BBAC"/>
    <w:lvl w:ilvl="0" w:tplc="5CB4EE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D0E00B1"/>
    <w:multiLevelType w:val="hybridMultilevel"/>
    <w:tmpl w:val="3A1839FE"/>
    <w:lvl w:ilvl="0" w:tplc="5CB4EE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D3557D6"/>
    <w:multiLevelType w:val="hybridMultilevel"/>
    <w:tmpl w:val="E33E5254"/>
    <w:lvl w:ilvl="0" w:tplc="5CB4EE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D687277"/>
    <w:multiLevelType w:val="hybridMultilevel"/>
    <w:tmpl w:val="280CE1CA"/>
    <w:lvl w:ilvl="0" w:tplc="5CB4EE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EA9078B"/>
    <w:multiLevelType w:val="hybridMultilevel"/>
    <w:tmpl w:val="E1A871B4"/>
    <w:lvl w:ilvl="0" w:tplc="5CB4EE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02E73DD"/>
    <w:multiLevelType w:val="hybridMultilevel"/>
    <w:tmpl w:val="4F84E182"/>
    <w:lvl w:ilvl="0" w:tplc="5CB4EE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1B32447"/>
    <w:multiLevelType w:val="hybridMultilevel"/>
    <w:tmpl w:val="D45A0B8A"/>
    <w:lvl w:ilvl="0" w:tplc="5CB4EE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4B477D2"/>
    <w:multiLevelType w:val="hybridMultilevel"/>
    <w:tmpl w:val="DF986B22"/>
    <w:lvl w:ilvl="0" w:tplc="5CB4EE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6D76D92"/>
    <w:multiLevelType w:val="hybridMultilevel"/>
    <w:tmpl w:val="A740CD50"/>
    <w:lvl w:ilvl="0" w:tplc="5CB4EE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A502588"/>
    <w:multiLevelType w:val="hybridMultilevel"/>
    <w:tmpl w:val="3C76C616"/>
    <w:lvl w:ilvl="0" w:tplc="8C66C91E">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1643C01"/>
    <w:multiLevelType w:val="hybridMultilevel"/>
    <w:tmpl w:val="4FC4A818"/>
    <w:lvl w:ilvl="0" w:tplc="5CB4EE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7DB246A"/>
    <w:multiLevelType w:val="hybridMultilevel"/>
    <w:tmpl w:val="73AE4E88"/>
    <w:lvl w:ilvl="0" w:tplc="5CB4EE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829580D"/>
    <w:multiLevelType w:val="hybridMultilevel"/>
    <w:tmpl w:val="7610BDE4"/>
    <w:lvl w:ilvl="0" w:tplc="5CB4EE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E761DE1"/>
    <w:multiLevelType w:val="hybridMultilevel"/>
    <w:tmpl w:val="76D09A9C"/>
    <w:lvl w:ilvl="0" w:tplc="5CB4EE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F766B85"/>
    <w:multiLevelType w:val="hybridMultilevel"/>
    <w:tmpl w:val="1D2A2C96"/>
    <w:lvl w:ilvl="0" w:tplc="5CB4EE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0240969"/>
    <w:multiLevelType w:val="hybridMultilevel"/>
    <w:tmpl w:val="CD6885B8"/>
    <w:lvl w:ilvl="0" w:tplc="5CB4EE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6F04C0B"/>
    <w:multiLevelType w:val="hybridMultilevel"/>
    <w:tmpl w:val="E8E41BE6"/>
    <w:lvl w:ilvl="0" w:tplc="5CB4EEA0">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4" w15:restartNumberingAfterBreak="0">
    <w:nsid w:val="68875328"/>
    <w:multiLevelType w:val="hybridMultilevel"/>
    <w:tmpl w:val="DC124970"/>
    <w:lvl w:ilvl="0" w:tplc="5CB4EE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9F35207"/>
    <w:multiLevelType w:val="hybridMultilevel"/>
    <w:tmpl w:val="B0B45C20"/>
    <w:lvl w:ilvl="0" w:tplc="BE568D14">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A0348FF"/>
    <w:multiLevelType w:val="hybridMultilevel"/>
    <w:tmpl w:val="3CFA9C42"/>
    <w:lvl w:ilvl="0" w:tplc="5CB4EE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DC57A24"/>
    <w:multiLevelType w:val="hybridMultilevel"/>
    <w:tmpl w:val="06DEBE24"/>
    <w:lvl w:ilvl="0" w:tplc="5CB4EE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E520CB7"/>
    <w:multiLevelType w:val="hybridMultilevel"/>
    <w:tmpl w:val="6C0ED328"/>
    <w:lvl w:ilvl="0" w:tplc="8C66C91E">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F0F5EB5"/>
    <w:multiLevelType w:val="hybridMultilevel"/>
    <w:tmpl w:val="1E7E0A34"/>
    <w:lvl w:ilvl="0" w:tplc="5CB4EE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03A3395"/>
    <w:multiLevelType w:val="hybridMultilevel"/>
    <w:tmpl w:val="4A7CE542"/>
    <w:lvl w:ilvl="0" w:tplc="5CB4EE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0D433DF"/>
    <w:multiLevelType w:val="hybridMultilevel"/>
    <w:tmpl w:val="D2A481F2"/>
    <w:lvl w:ilvl="0" w:tplc="5CB4EEA0">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2" w15:restartNumberingAfterBreak="0">
    <w:nsid w:val="74140559"/>
    <w:multiLevelType w:val="hybridMultilevel"/>
    <w:tmpl w:val="53A43C9A"/>
    <w:lvl w:ilvl="0" w:tplc="8C66C91E">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4177508"/>
    <w:multiLevelType w:val="hybridMultilevel"/>
    <w:tmpl w:val="ACC0D408"/>
    <w:lvl w:ilvl="0" w:tplc="5CB4EE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B9850EC"/>
    <w:multiLevelType w:val="hybridMultilevel"/>
    <w:tmpl w:val="AF501446"/>
    <w:lvl w:ilvl="0" w:tplc="5CB4EE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17"/>
  </w:num>
  <w:num w:numId="4">
    <w:abstractNumId w:val="12"/>
  </w:num>
  <w:num w:numId="5">
    <w:abstractNumId w:val="1"/>
  </w:num>
  <w:num w:numId="6">
    <w:abstractNumId w:val="36"/>
  </w:num>
  <w:num w:numId="7">
    <w:abstractNumId w:val="5"/>
  </w:num>
  <w:num w:numId="8">
    <w:abstractNumId w:val="8"/>
  </w:num>
  <w:num w:numId="9">
    <w:abstractNumId w:val="15"/>
  </w:num>
  <w:num w:numId="10">
    <w:abstractNumId w:val="9"/>
  </w:num>
  <w:num w:numId="11">
    <w:abstractNumId w:val="28"/>
  </w:num>
  <w:num w:numId="12">
    <w:abstractNumId w:val="23"/>
  </w:num>
  <w:num w:numId="13">
    <w:abstractNumId w:val="34"/>
  </w:num>
  <w:num w:numId="14">
    <w:abstractNumId w:val="4"/>
  </w:num>
  <w:num w:numId="15">
    <w:abstractNumId w:val="37"/>
  </w:num>
  <w:num w:numId="16">
    <w:abstractNumId w:val="39"/>
  </w:num>
  <w:num w:numId="17">
    <w:abstractNumId w:val="0"/>
  </w:num>
  <w:num w:numId="18">
    <w:abstractNumId w:val="31"/>
  </w:num>
  <w:num w:numId="19">
    <w:abstractNumId w:val="20"/>
  </w:num>
  <w:num w:numId="20">
    <w:abstractNumId w:val="18"/>
  </w:num>
  <w:num w:numId="21">
    <w:abstractNumId w:val="29"/>
  </w:num>
  <w:num w:numId="22">
    <w:abstractNumId w:val="11"/>
  </w:num>
  <w:num w:numId="23">
    <w:abstractNumId w:val="10"/>
  </w:num>
  <w:num w:numId="24">
    <w:abstractNumId w:val="25"/>
  </w:num>
  <w:num w:numId="25">
    <w:abstractNumId w:val="28"/>
  </w:num>
  <w:num w:numId="26">
    <w:abstractNumId w:val="16"/>
  </w:num>
  <w:num w:numId="27">
    <w:abstractNumId w:val="26"/>
  </w:num>
  <w:num w:numId="28">
    <w:abstractNumId w:val="14"/>
  </w:num>
  <w:num w:numId="29">
    <w:abstractNumId w:val="42"/>
  </w:num>
  <w:num w:numId="30">
    <w:abstractNumId w:val="30"/>
  </w:num>
  <w:num w:numId="31">
    <w:abstractNumId w:val="22"/>
  </w:num>
  <w:num w:numId="32">
    <w:abstractNumId w:val="27"/>
  </w:num>
  <w:num w:numId="33">
    <w:abstractNumId w:val="21"/>
  </w:num>
  <w:num w:numId="34">
    <w:abstractNumId w:val="40"/>
  </w:num>
  <w:num w:numId="35">
    <w:abstractNumId w:val="43"/>
  </w:num>
  <w:num w:numId="36">
    <w:abstractNumId w:val="44"/>
  </w:num>
  <w:num w:numId="37">
    <w:abstractNumId w:val="3"/>
  </w:num>
  <w:num w:numId="38">
    <w:abstractNumId w:val="6"/>
  </w:num>
  <w:num w:numId="39">
    <w:abstractNumId w:val="32"/>
  </w:num>
  <w:num w:numId="40">
    <w:abstractNumId w:val="24"/>
  </w:num>
  <w:num w:numId="41">
    <w:abstractNumId w:val="13"/>
  </w:num>
  <w:num w:numId="42">
    <w:abstractNumId w:val="35"/>
  </w:num>
  <w:num w:numId="43">
    <w:abstractNumId w:val="2"/>
  </w:num>
  <w:num w:numId="44">
    <w:abstractNumId w:val="38"/>
  </w:num>
  <w:num w:numId="45">
    <w:abstractNumId w:val="41"/>
  </w:num>
  <w:num w:numId="46">
    <w:abstractNumId w:val="3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35D"/>
    <w:rsid w:val="000021AF"/>
    <w:rsid w:val="0000248B"/>
    <w:rsid w:val="000028A2"/>
    <w:rsid w:val="000039E4"/>
    <w:rsid w:val="000057C2"/>
    <w:rsid w:val="00005892"/>
    <w:rsid w:val="000070C9"/>
    <w:rsid w:val="000071CD"/>
    <w:rsid w:val="0000737B"/>
    <w:rsid w:val="0001098A"/>
    <w:rsid w:val="00013C90"/>
    <w:rsid w:val="00015604"/>
    <w:rsid w:val="000161E9"/>
    <w:rsid w:val="00020F5F"/>
    <w:rsid w:val="000250AE"/>
    <w:rsid w:val="000274EB"/>
    <w:rsid w:val="000277D8"/>
    <w:rsid w:val="000302C8"/>
    <w:rsid w:val="0003260B"/>
    <w:rsid w:val="0003426F"/>
    <w:rsid w:val="000347CE"/>
    <w:rsid w:val="00034D0E"/>
    <w:rsid w:val="000366F3"/>
    <w:rsid w:val="0004119B"/>
    <w:rsid w:val="00041339"/>
    <w:rsid w:val="00044707"/>
    <w:rsid w:val="0004591B"/>
    <w:rsid w:val="00054098"/>
    <w:rsid w:val="0005409C"/>
    <w:rsid w:val="00055259"/>
    <w:rsid w:val="00056B3E"/>
    <w:rsid w:val="0005761B"/>
    <w:rsid w:val="00057F69"/>
    <w:rsid w:val="000621D9"/>
    <w:rsid w:val="0006231A"/>
    <w:rsid w:val="000653A2"/>
    <w:rsid w:val="00066BC9"/>
    <w:rsid w:val="000700C8"/>
    <w:rsid w:val="00070497"/>
    <w:rsid w:val="00072F21"/>
    <w:rsid w:val="00074084"/>
    <w:rsid w:val="00074453"/>
    <w:rsid w:val="00075B53"/>
    <w:rsid w:val="00076863"/>
    <w:rsid w:val="00077629"/>
    <w:rsid w:val="00085CA6"/>
    <w:rsid w:val="00086189"/>
    <w:rsid w:val="00086232"/>
    <w:rsid w:val="00090B29"/>
    <w:rsid w:val="00092E02"/>
    <w:rsid w:val="000936F9"/>
    <w:rsid w:val="000A336A"/>
    <w:rsid w:val="000A782D"/>
    <w:rsid w:val="000B0012"/>
    <w:rsid w:val="000B6F36"/>
    <w:rsid w:val="000B6FAB"/>
    <w:rsid w:val="000B769A"/>
    <w:rsid w:val="000C19C0"/>
    <w:rsid w:val="000C223F"/>
    <w:rsid w:val="000C2A76"/>
    <w:rsid w:val="000C3558"/>
    <w:rsid w:val="000C610D"/>
    <w:rsid w:val="000C717E"/>
    <w:rsid w:val="000C7740"/>
    <w:rsid w:val="000D0071"/>
    <w:rsid w:val="000D24A5"/>
    <w:rsid w:val="000D4797"/>
    <w:rsid w:val="000D6302"/>
    <w:rsid w:val="000D63F6"/>
    <w:rsid w:val="000D7AE9"/>
    <w:rsid w:val="000E23AF"/>
    <w:rsid w:val="000E3C89"/>
    <w:rsid w:val="000E5BE1"/>
    <w:rsid w:val="000F0A95"/>
    <w:rsid w:val="000F1180"/>
    <w:rsid w:val="000F4E71"/>
    <w:rsid w:val="001011A4"/>
    <w:rsid w:val="00101477"/>
    <w:rsid w:val="0010278D"/>
    <w:rsid w:val="00104392"/>
    <w:rsid w:val="0010658E"/>
    <w:rsid w:val="0010668E"/>
    <w:rsid w:val="00106B28"/>
    <w:rsid w:val="001107EA"/>
    <w:rsid w:val="00113703"/>
    <w:rsid w:val="00113C81"/>
    <w:rsid w:val="00115FCB"/>
    <w:rsid w:val="00121A74"/>
    <w:rsid w:val="0012253E"/>
    <w:rsid w:val="00127632"/>
    <w:rsid w:val="001330C4"/>
    <w:rsid w:val="00133F76"/>
    <w:rsid w:val="001363D2"/>
    <w:rsid w:val="00137AE6"/>
    <w:rsid w:val="001418E2"/>
    <w:rsid w:val="00142E8F"/>
    <w:rsid w:val="00142FCE"/>
    <w:rsid w:val="001446F4"/>
    <w:rsid w:val="00145556"/>
    <w:rsid w:val="001458FD"/>
    <w:rsid w:val="00146BCC"/>
    <w:rsid w:val="00152F82"/>
    <w:rsid w:val="00154D40"/>
    <w:rsid w:val="00154ED8"/>
    <w:rsid w:val="0015661F"/>
    <w:rsid w:val="00156686"/>
    <w:rsid w:val="00156A93"/>
    <w:rsid w:val="00156E59"/>
    <w:rsid w:val="00162FDC"/>
    <w:rsid w:val="00163969"/>
    <w:rsid w:val="001643E3"/>
    <w:rsid w:val="00164B04"/>
    <w:rsid w:val="00167FB6"/>
    <w:rsid w:val="00171607"/>
    <w:rsid w:val="00171CF7"/>
    <w:rsid w:val="001724C7"/>
    <w:rsid w:val="001732E9"/>
    <w:rsid w:val="00175CD4"/>
    <w:rsid w:val="0018152E"/>
    <w:rsid w:val="001820DA"/>
    <w:rsid w:val="0018289B"/>
    <w:rsid w:val="00182D44"/>
    <w:rsid w:val="0018519D"/>
    <w:rsid w:val="0018798A"/>
    <w:rsid w:val="00193246"/>
    <w:rsid w:val="00194640"/>
    <w:rsid w:val="0019718E"/>
    <w:rsid w:val="001A0DF9"/>
    <w:rsid w:val="001A0FEF"/>
    <w:rsid w:val="001A23F7"/>
    <w:rsid w:val="001A2F51"/>
    <w:rsid w:val="001B1AF3"/>
    <w:rsid w:val="001B6786"/>
    <w:rsid w:val="001B7CEE"/>
    <w:rsid w:val="001C1641"/>
    <w:rsid w:val="001C34FB"/>
    <w:rsid w:val="001C3BD6"/>
    <w:rsid w:val="001C4706"/>
    <w:rsid w:val="001D0CBF"/>
    <w:rsid w:val="001D0F5B"/>
    <w:rsid w:val="001D3D74"/>
    <w:rsid w:val="001D4DC0"/>
    <w:rsid w:val="001E132B"/>
    <w:rsid w:val="001E5403"/>
    <w:rsid w:val="001F1551"/>
    <w:rsid w:val="001F5C03"/>
    <w:rsid w:val="001F5E3B"/>
    <w:rsid w:val="001F5F05"/>
    <w:rsid w:val="001F6CFB"/>
    <w:rsid w:val="001F70DB"/>
    <w:rsid w:val="001F7A6C"/>
    <w:rsid w:val="00203001"/>
    <w:rsid w:val="00203D4F"/>
    <w:rsid w:val="0020428C"/>
    <w:rsid w:val="0020612E"/>
    <w:rsid w:val="002068BE"/>
    <w:rsid w:val="002118C1"/>
    <w:rsid w:val="002119B9"/>
    <w:rsid w:val="002122D1"/>
    <w:rsid w:val="0021492A"/>
    <w:rsid w:val="00214FD7"/>
    <w:rsid w:val="002206F2"/>
    <w:rsid w:val="00220E13"/>
    <w:rsid w:val="0022108E"/>
    <w:rsid w:val="002223C5"/>
    <w:rsid w:val="00227191"/>
    <w:rsid w:val="00230270"/>
    <w:rsid w:val="0023082C"/>
    <w:rsid w:val="00230DC9"/>
    <w:rsid w:val="00231991"/>
    <w:rsid w:val="002326A9"/>
    <w:rsid w:val="0023678F"/>
    <w:rsid w:val="002448FF"/>
    <w:rsid w:val="00245C0E"/>
    <w:rsid w:val="00245C7E"/>
    <w:rsid w:val="002474C2"/>
    <w:rsid w:val="00252FBE"/>
    <w:rsid w:val="002579D5"/>
    <w:rsid w:val="00260730"/>
    <w:rsid w:val="00260C39"/>
    <w:rsid w:val="00262DB8"/>
    <w:rsid w:val="0026372E"/>
    <w:rsid w:val="00266192"/>
    <w:rsid w:val="0026622D"/>
    <w:rsid w:val="00267163"/>
    <w:rsid w:val="0027043D"/>
    <w:rsid w:val="00272E5C"/>
    <w:rsid w:val="00277E19"/>
    <w:rsid w:val="00281605"/>
    <w:rsid w:val="00281959"/>
    <w:rsid w:val="00282134"/>
    <w:rsid w:val="00282908"/>
    <w:rsid w:val="00284E0E"/>
    <w:rsid w:val="00285179"/>
    <w:rsid w:val="00287B44"/>
    <w:rsid w:val="00287DFE"/>
    <w:rsid w:val="00294448"/>
    <w:rsid w:val="002959E8"/>
    <w:rsid w:val="002A0244"/>
    <w:rsid w:val="002A09D2"/>
    <w:rsid w:val="002A1731"/>
    <w:rsid w:val="002A1E74"/>
    <w:rsid w:val="002A2321"/>
    <w:rsid w:val="002A3353"/>
    <w:rsid w:val="002A3580"/>
    <w:rsid w:val="002A5546"/>
    <w:rsid w:val="002A5CE2"/>
    <w:rsid w:val="002A5F60"/>
    <w:rsid w:val="002B06EE"/>
    <w:rsid w:val="002B5549"/>
    <w:rsid w:val="002B7F22"/>
    <w:rsid w:val="002C094E"/>
    <w:rsid w:val="002C1A24"/>
    <w:rsid w:val="002C79F5"/>
    <w:rsid w:val="002D20E9"/>
    <w:rsid w:val="002D457D"/>
    <w:rsid w:val="002E28E6"/>
    <w:rsid w:val="002E5E16"/>
    <w:rsid w:val="002F173E"/>
    <w:rsid w:val="002F2884"/>
    <w:rsid w:val="002F3D36"/>
    <w:rsid w:val="002F415C"/>
    <w:rsid w:val="002F4821"/>
    <w:rsid w:val="002F5611"/>
    <w:rsid w:val="002F6583"/>
    <w:rsid w:val="003011B3"/>
    <w:rsid w:val="00301633"/>
    <w:rsid w:val="00306550"/>
    <w:rsid w:val="00311EF4"/>
    <w:rsid w:val="003152CF"/>
    <w:rsid w:val="0031754B"/>
    <w:rsid w:val="00320B61"/>
    <w:rsid w:val="00320DAC"/>
    <w:rsid w:val="00323B84"/>
    <w:rsid w:val="0032414C"/>
    <w:rsid w:val="00324C72"/>
    <w:rsid w:val="00337026"/>
    <w:rsid w:val="00343BC0"/>
    <w:rsid w:val="00343D79"/>
    <w:rsid w:val="00343EEA"/>
    <w:rsid w:val="00344FA5"/>
    <w:rsid w:val="00346B9B"/>
    <w:rsid w:val="00346DE5"/>
    <w:rsid w:val="0034704E"/>
    <w:rsid w:val="003523FA"/>
    <w:rsid w:val="00354441"/>
    <w:rsid w:val="00362ADC"/>
    <w:rsid w:val="00370BC8"/>
    <w:rsid w:val="00371001"/>
    <w:rsid w:val="00373173"/>
    <w:rsid w:val="003735C6"/>
    <w:rsid w:val="003750B9"/>
    <w:rsid w:val="00381016"/>
    <w:rsid w:val="00381EBC"/>
    <w:rsid w:val="00383875"/>
    <w:rsid w:val="00385AC4"/>
    <w:rsid w:val="00387BB4"/>
    <w:rsid w:val="00391630"/>
    <w:rsid w:val="00392420"/>
    <w:rsid w:val="00392BB8"/>
    <w:rsid w:val="00392C6E"/>
    <w:rsid w:val="00393505"/>
    <w:rsid w:val="00397BD0"/>
    <w:rsid w:val="003A0531"/>
    <w:rsid w:val="003A3C64"/>
    <w:rsid w:val="003A46C1"/>
    <w:rsid w:val="003A5B63"/>
    <w:rsid w:val="003A7E6C"/>
    <w:rsid w:val="003B0859"/>
    <w:rsid w:val="003B0BAF"/>
    <w:rsid w:val="003B3111"/>
    <w:rsid w:val="003B47F9"/>
    <w:rsid w:val="003B53AC"/>
    <w:rsid w:val="003B5654"/>
    <w:rsid w:val="003B5A6A"/>
    <w:rsid w:val="003B5C76"/>
    <w:rsid w:val="003C32C6"/>
    <w:rsid w:val="003C4B14"/>
    <w:rsid w:val="003D1E2B"/>
    <w:rsid w:val="003D28DC"/>
    <w:rsid w:val="003D4F7B"/>
    <w:rsid w:val="003D5FCA"/>
    <w:rsid w:val="003E0B07"/>
    <w:rsid w:val="003E2BF2"/>
    <w:rsid w:val="003E359E"/>
    <w:rsid w:val="003E553B"/>
    <w:rsid w:val="003E681D"/>
    <w:rsid w:val="003E7259"/>
    <w:rsid w:val="003F233D"/>
    <w:rsid w:val="003F40A4"/>
    <w:rsid w:val="003F5719"/>
    <w:rsid w:val="003F63AD"/>
    <w:rsid w:val="00400781"/>
    <w:rsid w:val="004013B5"/>
    <w:rsid w:val="004039B6"/>
    <w:rsid w:val="00404FFC"/>
    <w:rsid w:val="00412F10"/>
    <w:rsid w:val="004152B8"/>
    <w:rsid w:val="004154CA"/>
    <w:rsid w:val="00416523"/>
    <w:rsid w:val="00416745"/>
    <w:rsid w:val="00420F8A"/>
    <w:rsid w:val="00422411"/>
    <w:rsid w:val="004254AF"/>
    <w:rsid w:val="00431FBC"/>
    <w:rsid w:val="00434E89"/>
    <w:rsid w:val="00441C67"/>
    <w:rsid w:val="004440F4"/>
    <w:rsid w:val="004441E1"/>
    <w:rsid w:val="0044510D"/>
    <w:rsid w:val="00450EAA"/>
    <w:rsid w:val="0045261D"/>
    <w:rsid w:val="00453A7A"/>
    <w:rsid w:val="00455DF3"/>
    <w:rsid w:val="00460B71"/>
    <w:rsid w:val="004655AF"/>
    <w:rsid w:val="00470124"/>
    <w:rsid w:val="004704AF"/>
    <w:rsid w:val="0047113F"/>
    <w:rsid w:val="00471946"/>
    <w:rsid w:val="004722B5"/>
    <w:rsid w:val="0047400A"/>
    <w:rsid w:val="0048240D"/>
    <w:rsid w:val="00482F62"/>
    <w:rsid w:val="004853D8"/>
    <w:rsid w:val="004857FD"/>
    <w:rsid w:val="00493E75"/>
    <w:rsid w:val="0049727D"/>
    <w:rsid w:val="00497823"/>
    <w:rsid w:val="004A1294"/>
    <w:rsid w:val="004A23A1"/>
    <w:rsid w:val="004A2A34"/>
    <w:rsid w:val="004A5B11"/>
    <w:rsid w:val="004A6C4F"/>
    <w:rsid w:val="004B4791"/>
    <w:rsid w:val="004B602D"/>
    <w:rsid w:val="004B7EF1"/>
    <w:rsid w:val="004C18D2"/>
    <w:rsid w:val="004C1F86"/>
    <w:rsid w:val="004C2A0E"/>
    <w:rsid w:val="004C304C"/>
    <w:rsid w:val="004C3773"/>
    <w:rsid w:val="004D0323"/>
    <w:rsid w:val="004D1C82"/>
    <w:rsid w:val="004D5727"/>
    <w:rsid w:val="004D75EC"/>
    <w:rsid w:val="004E1703"/>
    <w:rsid w:val="004E737D"/>
    <w:rsid w:val="004F41D2"/>
    <w:rsid w:val="00500EF7"/>
    <w:rsid w:val="00501BED"/>
    <w:rsid w:val="00503FE7"/>
    <w:rsid w:val="00505728"/>
    <w:rsid w:val="00507B3D"/>
    <w:rsid w:val="00511036"/>
    <w:rsid w:val="005114D5"/>
    <w:rsid w:val="00511F97"/>
    <w:rsid w:val="00515580"/>
    <w:rsid w:val="0051573D"/>
    <w:rsid w:val="00516EAA"/>
    <w:rsid w:val="0051742F"/>
    <w:rsid w:val="0052399A"/>
    <w:rsid w:val="00526267"/>
    <w:rsid w:val="00526B65"/>
    <w:rsid w:val="005328BE"/>
    <w:rsid w:val="005335C9"/>
    <w:rsid w:val="00534735"/>
    <w:rsid w:val="00536123"/>
    <w:rsid w:val="00537202"/>
    <w:rsid w:val="0054011B"/>
    <w:rsid w:val="00543AA6"/>
    <w:rsid w:val="0054598C"/>
    <w:rsid w:val="0055144B"/>
    <w:rsid w:val="00554455"/>
    <w:rsid w:val="00556213"/>
    <w:rsid w:val="00560DA3"/>
    <w:rsid w:val="005618C1"/>
    <w:rsid w:val="00564927"/>
    <w:rsid w:val="0057195F"/>
    <w:rsid w:val="00572BA2"/>
    <w:rsid w:val="00577A75"/>
    <w:rsid w:val="0058183E"/>
    <w:rsid w:val="00581A1E"/>
    <w:rsid w:val="005821D2"/>
    <w:rsid w:val="00583F68"/>
    <w:rsid w:val="0058427E"/>
    <w:rsid w:val="00584CB1"/>
    <w:rsid w:val="00585ABA"/>
    <w:rsid w:val="00586F90"/>
    <w:rsid w:val="00591958"/>
    <w:rsid w:val="00591F22"/>
    <w:rsid w:val="005A1224"/>
    <w:rsid w:val="005A20A7"/>
    <w:rsid w:val="005A2518"/>
    <w:rsid w:val="005A521E"/>
    <w:rsid w:val="005A67E7"/>
    <w:rsid w:val="005A6EE0"/>
    <w:rsid w:val="005A6FA2"/>
    <w:rsid w:val="005B022D"/>
    <w:rsid w:val="005B307E"/>
    <w:rsid w:val="005B4313"/>
    <w:rsid w:val="005B70A1"/>
    <w:rsid w:val="005C1DF2"/>
    <w:rsid w:val="005C1FEB"/>
    <w:rsid w:val="005C38EF"/>
    <w:rsid w:val="005C4396"/>
    <w:rsid w:val="005C5F43"/>
    <w:rsid w:val="005C5F81"/>
    <w:rsid w:val="005D59A3"/>
    <w:rsid w:val="005D6303"/>
    <w:rsid w:val="005D6A1B"/>
    <w:rsid w:val="005D7492"/>
    <w:rsid w:val="005E1695"/>
    <w:rsid w:val="005E5292"/>
    <w:rsid w:val="005F2A80"/>
    <w:rsid w:val="00600551"/>
    <w:rsid w:val="0060640E"/>
    <w:rsid w:val="006102FC"/>
    <w:rsid w:val="006115FC"/>
    <w:rsid w:val="00613C26"/>
    <w:rsid w:val="00613E0D"/>
    <w:rsid w:val="0061404B"/>
    <w:rsid w:val="00615616"/>
    <w:rsid w:val="0062187A"/>
    <w:rsid w:val="006219B8"/>
    <w:rsid w:val="00630A37"/>
    <w:rsid w:val="006310EF"/>
    <w:rsid w:val="0063161B"/>
    <w:rsid w:val="00633834"/>
    <w:rsid w:val="00633F68"/>
    <w:rsid w:val="00634CC2"/>
    <w:rsid w:val="006352D6"/>
    <w:rsid w:val="006366AC"/>
    <w:rsid w:val="00636FA3"/>
    <w:rsid w:val="006378BB"/>
    <w:rsid w:val="00645DF1"/>
    <w:rsid w:val="00646286"/>
    <w:rsid w:val="00646AC4"/>
    <w:rsid w:val="00653F72"/>
    <w:rsid w:val="0065498C"/>
    <w:rsid w:val="00654FF5"/>
    <w:rsid w:val="00655771"/>
    <w:rsid w:val="006563A6"/>
    <w:rsid w:val="00656836"/>
    <w:rsid w:val="00660B76"/>
    <w:rsid w:val="006611D8"/>
    <w:rsid w:val="006650D4"/>
    <w:rsid w:val="006657CC"/>
    <w:rsid w:val="00673C00"/>
    <w:rsid w:val="00673D99"/>
    <w:rsid w:val="0067477B"/>
    <w:rsid w:val="00675194"/>
    <w:rsid w:val="00676BD5"/>
    <w:rsid w:val="00681B94"/>
    <w:rsid w:val="00681F89"/>
    <w:rsid w:val="00682008"/>
    <w:rsid w:val="006854D0"/>
    <w:rsid w:val="00693D16"/>
    <w:rsid w:val="00695E27"/>
    <w:rsid w:val="00696123"/>
    <w:rsid w:val="006A0B33"/>
    <w:rsid w:val="006A7ECD"/>
    <w:rsid w:val="006B0F19"/>
    <w:rsid w:val="006B293A"/>
    <w:rsid w:val="006B4757"/>
    <w:rsid w:val="006B524B"/>
    <w:rsid w:val="006B5DE1"/>
    <w:rsid w:val="006B733D"/>
    <w:rsid w:val="006C1B8D"/>
    <w:rsid w:val="006C492B"/>
    <w:rsid w:val="006C5921"/>
    <w:rsid w:val="006C68EE"/>
    <w:rsid w:val="006D0000"/>
    <w:rsid w:val="006D4C03"/>
    <w:rsid w:val="006D574A"/>
    <w:rsid w:val="006D7F7F"/>
    <w:rsid w:val="006E415A"/>
    <w:rsid w:val="006F4283"/>
    <w:rsid w:val="006F5BB5"/>
    <w:rsid w:val="007002E3"/>
    <w:rsid w:val="00702AF6"/>
    <w:rsid w:val="00702D28"/>
    <w:rsid w:val="0070380C"/>
    <w:rsid w:val="0070490A"/>
    <w:rsid w:val="0070595E"/>
    <w:rsid w:val="00707906"/>
    <w:rsid w:val="00707D04"/>
    <w:rsid w:val="00710EEB"/>
    <w:rsid w:val="0071346D"/>
    <w:rsid w:val="0071728B"/>
    <w:rsid w:val="00720EEF"/>
    <w:rsid w:val="007237EE"/>
    <w:rsid w:val="007255BA"/>
    <w:rsid w:val="00727B28"/>
    <w:rsid w:val="00733ABA"/>
    <w:rsid w:val="007435FA"/>
    <w:rsid w:val="007444B0"/>
    <w:rsid w:val="00744FC0"/>
    <w:rsid w:val="007454E1"/>
    <w:rsid w:val="00745DBE"/>
    <w:rsid w:val="00746FA2"/>
    <w:rsid w:val="0075542B"/>
    <w:rsid w:val="007565BF"/>
    <w:rsid w:val="00760291"/>
    <w:rsid w:val="007610A5"/>
    <w:rsid w:val="007614E2"/>
    <w:rsid w:val="007616DD"/>
    <w:rsid w:val="00762638"/>
    <w:rsid w:val="00763753"/>
    <w:rsid w:val="007650FE"/>
    <w:rsid w:val="00767D10"/>
    <w:rsid w:val="00771D0A"/>
    <w:rsid w:val="00772D78"/>
    <w:rsid w:val="007730FD"/>
    <w:rsid w:val="00780F7F"/>
    <w:rsid w:val="007853AA"/>
    <w:rsid w:val="00792CA5"/>
    <w:rsid w:val="0079308C"/>
    <w:rsid w:val="00793848"/>
    <w:rsid w:val="00795837"/>
    <w:rsid w:val="007A0989"/>
    <w:rsid w:val="007A1CAC"/>
    <w:rsid w:val="007A1FC3"/>
    <w:rsid w:val="007B0D6C"/>
    <w:rsid w:val="007B2EBA"/>
    <w:rsid w:val="007B37F8"/>
    <w:rsid w:val="007B6603"/>
    <w:rsid w:val="007B710A"/>
    <w:rsid w:val="007B7C59"/>
    <w:rsid w:val="007B7D20"/>
    <w:rsid w:val="007C1542"/>
    <w:rsid w:val="007C1686"/>
    <w:rsid w:val="007C39E9"/>
    <w:rsid w:val="007C3A1F"/>
    <w:rsid w:val="007C3E09"/>
    <w:rsid w:val="007C4005"/>
    <w:rsid w:val="007C57E4"/>
    <w:rsid w:val="007D243E"/>
    <w:rsid w:val="007D2C6B"/>
    <w:rsid w:val="007D4D61"/>
    <w:rsid w:val="007D62A5"/>
    <w:rsid w:val="007D7C2E"/>
    <w:rsid w:val="007D7C56"/>
    <w:rsid w:val="007E0416"/>
    <w:rsid w:val="007E0947"/>
    <w:rsid w:val="007E0DBE"/>
    <w:rsid w:val="007E10B6"/>
    <w:rsid w:val="007E1C02"/>
    <w:rsid w:val="007E36C8"/>
    <w:rsid w:val="007F309A"/>
    <w:rsid w:val="007F4051"/>
    <w:rsid w:val="007F7509"/>
    <w:rsid w:val="007F7A5B"/>
    <w:rsid w:val="00800431"/>
    <w:rsid w:val="0080056B"/>
    <w:rsid w:val="00801AD7"/>
    <w:rsid w:val="008041FB"/>
    <w:rsid w:val="00806C1B"/>
    <w:rsid w:val="008109BE"/>
    <w:rsid w:val="00815C39"/>
    <w:rsid w:val="008231AE"/>
    <w:rsid w:val="008253D0"/>
    <w:rsid w:val="00834029"/>
    <w:rsid w:val="00835505"/>
    <w:rsid w:val="0083595E"/>
    <w:rsid w:val="0084237C"/>
    <w:rsid w:val="008442D8"/>
    <w:rsid w:val="00846320"/>
    <w:rsid w:val="008529C8"/>
    <w:rsid w:val="008536B0"/>
    <w:rsid w:val="008623D1"/>
    <w:rsid w:val="00875324"/>
    <w:rsid w:val="00875CEE"/>
    <w:rsid w:val="00881E88"/>
    <w:rsid w:val="0088371E"/>
    <w:rsid w:val="0088439E"/>
    <w:rsid w:val="00885CA5"/>
    <w:rsid w:val="00885F80"/>
    <w:rsid w:val="008865D0"/>
    <w:rsid w:val="00890DCF"/>
    <w:rsid w:val="00891F52"/>
    <w:rsid w:val="00894341"/>
    <w:rsid w:val="00894352"/>
    <w:rsid w:val="008961E0"/>
    <w:rsid w:val="00897181"/>
    <w:rsid w:val="0089778D"/>
    <w:rsid w:val="008A111C"/>
    <w:rsid w:val="008A124E"/>
    <w:rsid w:val="008A18D5"/>
    <w:rsid w:val="008A4FE4"/>
    <w:rsid w:val="008A6358"/>
    <w:rsid w:val="008B126D"/>
    <w:rsid w:val="008B5EB0"/>
    <w:rsid w:val="008B7E4E"/>
    <w:rsid w:val="008C0B6A"/>
    <w:rsid w:val="008C0F60"/>
    <w:rsid w:val="008C207B"/>
    <w:rsid w:val="008C22CA"/>
    <w:rsid w:val="008C25F7"/>
    <w:rsid w:val="008C47CD"/>
    <w:rsid w:val="008C5238"/>
    <w:rsid w:val="008D3FA3"/>
    <w:rsid w:val="008D4DE0"/>
    <w:rsid w:val="008D5AED"/>
    <w:rsid w:val="008D7BD9"/>
    <w:rsid w:val="008E38F1"/>
    <w:rsid w:val="008E4E45"/>
    <w:rsid w:val="008E6D33"/>
    <w:rsid w:val="008F223E"/>
    <w:rsid w:val="008F44DF"/>
    <w:rsid w:val="008F61B5"/>
    <w:rsid w:val="009001AE"/>
    <w:rsid w:val="00911E32"/>
    <w:rsid w:val="00914064"/>
    <w:rsid w:val="00914897"/>
    <w:rsid w:val="00914DB2"/>
    <w:rsid w:val="009160DF"/>
    <w:rsid w:val="0093207A"/>
    <w:rsid w:val="009324D3"/>
    <w:rsid w:val="00934475"/>
    <w:rsid w:val="00935C72"/>
    <w:rsid w:val="00935FB9"/>
    <w:rsid w:val="009371FF"/>
    <w:rsid w:val="0094176C"/>
    <w:rsid w:val="00941EAA"/>
    <w:rsid w:val="00945E07"/>
    <w:rsid w:val="00946356"/>
    <w:rsid w:val="0095097E"/>
    <w:rsid w:val="00953CCE"/>
    <w:rsid w:val="009566B6"/>
    <w:rsid w:val="00961285"/>
    <w:rsid w:val="00965170"/>
    <w:rsid w:val="00965DF8"/>
    <w:rsid w:val="00970BB2"/>
    <w:rsid w:val="00972178"/>
    <w:rsid w:val="009736AA"/>
    <w:rsid w:val="00977B07"/>
    <w:rsid w:val="009840A4"/>
    <w:rsid w:val="00986169"/>
    <w:rsid w:val="00987514"/>
    <w:rsid w:val="00990D87"/>
    <w:rsid w:val="00994928"/>
    <w:rsid w:val="009955AE"/>
    <w:rsid w:val="00996244"/>
    <w:rsid w:val="009A0479"/>
    <w:rsid w:val="009A14CC"/>
    <w:rsid w:val="009A1EDF"/>
    <w:rsid w:val="009A454A"/>
    <w:rsid w:val="009A5849"/>
    <w:rsid w:val="009A61AF"/>
    <w:rsid w:val="009B1563"/>
    <w:rsid w:val="009B27C3"/>
    <w:rsid w:val="009B2B84"/>
    <w:rsid w:val="009B3076"/>
    <w:rsid w:val="009B5554"/>
    <w:rsid w:val="009B587D"/>
    <w:rsid w:val="009B67D8"/>
    <w:rsid w:val="009C0804"/>
    <w:rsid w:val="009C0D6A"/>
    <w:rsid w:val="009C2707"/>
    <w:rsid w:val="009C5E9C"/>
    <w:rsid w:val="009C6904"/>
    <w:rsid w:val="009D1EE1"/>
    <w:rsid w:val="009D2EFF"/>
    <w:rsid w:val="009D3025"/>
    <w:rsid w:val="009D562D"/>
    <w:rsid w:val="009E0384"/>
    <w:rsid w:val="009E44D9"/>
    <w:rsid w:val="009E465F"/>
    <w:rsid w:val="009E4DC8"/>
    <w:rsid w:val="009E526B"/>
    <w:rsid w:val="009E60D7"/>
    <w:rsid w:val="009E66AF"/>
    <w:rsid w:val="009E7B82"/>
    <w:rsid w:val="009F3C29"/>
    <w:rsid w:val="009F3F90"/>
    <w:rsid w:val="009F4674"/>
    <w:rsid w:val="00A00881"/>
    <w:rsid w:val="00A01D0C"/>
    <w:rsid w:val="00A0460D"/>
    <w:rsid w:val="00A05A74"/>
    <w:rsid w:val="00A10212"/>
    <w:rsid w:val="00A113F5"/>
    <w:rsid w:val="00A12D1A"/>
    <w:rsid w:val="00A15FD2"/>
    <w:rsid w:val="00A21850"/>
    <w:rsid w:val="00A21F1E"/>
    <w:rsid w:val="00A309E8"/>
    <w:rsid w:val="00A30B1B"/>
    <w:rsid w:val="00A33083"/>
    <w:rsid w:val="00A3311B"/>
    <w:rsid w:val="00A3464A"/>
    <w:rsid w:val="00A35FCB"/>
    <w:rsid w:val="00A367EE"/>
    <w:rsid w:val="00A3744B"/>
    <w:rsid w:val="00A40506"/>
    <w:rsid w:val="00A42900"/>
    <w:rsid w:val="00A45782"/>
    <w:rsid w:val="00A512A5"/>
    <w:rsid w:val="00A51F75"/>
    <w:rsid w:val="00A56BE4"/>
    <w:rsid w:val="00A61278"/>
    <w:rsid w:val="00A638E3"/>
    <w:rsid w:val="00A65CFC"/>
    <w:rsid w:val="00A675F2"/>
    <w:rsid w:val="00A704EA"/>
    <w:rsid w:val="00A73B5D"/>
    <w:rsid w:val="00A82958"/>
    <w:rsid w:val="00A83539"/>
    <w:rsid w:val="00A83968"/>
    <w:rsid w:val="00A850B3"/>
    <w:rsid w:val="00A858DF"/>
    <w:rsid w:val="00A92BE5"/>
    <w:rsid w:val="00A93D09"/>
    <w:rsid w:val="00A96FC2"/>
    <w:rsid w:val="00A9745F"/>
    <w:rsid w:val="00AA0B0F"/>
    <w:rsid w:val="00AA10AA"/>
    <w:rsid w:val="00AA7914"/>
    <w:rsid w:val="00AB140C"/>
    <w:rsid w:val="00AB2DA7"/>
    <w:rsid w:val="00AB2ED9"/>
    <w:rsid w:val="00AB465A"/>
    <w:rsid w:val="00AB59BA"/>
    <w:rsid w:val="00AC0D6E"/>
    <w:rsid w:val="00AC178A"/>
    <w:rsid w:val="00AC3C47"/>
    <w:rsid w:val="00AC5150"/>
    <w:rsid w:val="00AC5B42"/>
    <w:rsid w:val="00AC675A"/>
    <w:rsid w:val="00AD3968"/>
    <w:rsid w:val="00AD5150"/>
    <w:rsid w:val="00AD6A37"/>
    <w:rsid w:val="00AE3134"/>
    <w:rsid w:val="00AE4882"/>
    <w:rsid w:val="00AE5DC6"/>
    <w:rsid w:val="00AE69A9"/>
    <w:rsid w:val="00AF38D7"/>
    <w:rsid w:val="00AF5640"/>
    <w:rsid w:val="00B0086B"/>
    <w:rsid w:val="00B029D0"/>
    <w:rsid w:val="00B04BDC"/>
    <w:rsid w:val="00B07DDE"/>
    <w:rsid w:val="00B07DF7"/>
    <w:rsid w:val="00B115B9"/>
    <w:rsid w:val="00B125E4"/>
    <w:rsid w:val="00B15654"/>
    <w:rsid w:val="00B22C86"/>
    <w:rsid w:val="00B2361C"/>
    <w:rsid w:val="00B26F8C"/>
    <w:rsid w:val="00B275F0"/>
    <w:rsid w:val="00B322AB"/>
    <w:rsid w:val="00B32DF1"/>
    <w:rsid w:val="00B3477E"/>
    <w:rsid w:val="00B3568B"/>
    <w:rsid w:val="00B40FF3"/>
    <w:rsid w:val="00B42BE6"/>
    <w:rsid w:val="00B42E14"/>
    <w:rsid w:val="00B436A3"/>
    <w:rsid w:val="00B44033"/>
    <w:rsid w:val="00B453CF"/>
    <w:rsid w:val="00B45A8C"/>
    <w:rsid w:val="00B47170"/>
    <w:rsid w:val="00B51532"/>
    <w:rsid w:val="00B5451C"/>
    <w:rsid w:val="00B5570D"/>
    <w:rsid w:val="00B56590"/>
    <w:rsid w:val="00B571C5"/>
    <w:rsid w:val="00B61D96"/>
    <w:rsid w:val="00B63759"/>
    <w:rsid w:val="00B63813"/>
    <w:rsid w:val="00B66B8A"/>
    <w:rsid w:val="00B66D55"/>
    <w:rsid w:val="00B67488"/>
    <w:rsid w:val="00B71550"/>
    <w:rsid w:val="00B77CA1"/>
    <w:rsid w:val="00B80D82"/>
    <w:rsid w:val="00B81CDA"/>
    <w:rsid w:val="00B8316E"/>
    <w:rsid w:val="00B84215"/>
    <w:rsid w:val="00B87C48"/>
    <w:rsid w:val="00B952DD"/>
    <w:rsid w:val="00BA2DA7"/>
    <w:rsid w:val="00BA3879"/>
    <w:rsid w:val="00BA435D"/>
    <w:rsid w:val="00BA438D"/>
    <w:rsid w:val="00BA6815"/>
    <w:rsid w:val="00BA72F1"/>
    <w:rsid w:val="00BB487C"/>
    <w:rsid w:val="00BB4ACF"/>
    <w:rsid w:val="00BB56F4"/>
    <w:rsid w:val="00BB5DD8"/>
    <w:rsid w:val="00BB75EA"/>
    <w:rsid w:val="00BC0645"/>
    <w:rsid w:val="00BC0659"/>
    <w:rsid w:val="00BC0A91"/>
    <w:rsid w:val="00BC1F40"/>
    <w:rsid w:val="00BC403B"/>
    <w:rsid w:val="00BD1174"/>
    <w:rsid w:val="00BD3695"/>
    <w:rsid w:val="00BD4D16"/>
    <w:rsid w:val="00BE0BE8"/>
    <w:rsid w:val="00BE21B6"/>
    <w:rsid w:val="00BE4876"/>
    <w:rsid w:val="00BE4C91"/>
    <w:rsid w:val="00BF01E6"/>
    <w:rsid w:val="00BF0E5F"/>
    <w:rsid w:val="00BF1394"/>
    <w:rsid w:val="00BF2162"/>
    <w:rsid w:val="00BF7A75"/>
    <w:rsid w:val="00C06320"/>
    <w:rsid w:val="00C06586"/>
    <w:rsid w:val="00C10481"/>
    <w:rsid w:val="00C176EC"/>
    <w:rsid w:val="00C22A4D"/>
    <w:rsid w:val="00C237FD"/>
    <w:rsid w:val="00C25861"/>
    <w:rsid w:val="00C25FE4"/>
    <w:rsid w:val="00C32BDA"/>
    <w:rsid w:val="00C354C8"/>
    <w:rsid w:val="00C35B91"/>
    <w:rsid w:val="00C36648"/>
    <w:rsid w:val="00C435CB"/>
    <w:rsid w:val="00C44ACF"/>
    <w:rsid w:val="00C451D5"/>
    <w:rsid w:val="00C457B7"/>
    <w:rsid w:val="00C46AFE"/>
    <w:rsid w:val="00C536E4"/>
    <w:rsid w:val="00C53CD9"/>
    <w:rsid w:val="00C55ADF"/>
    <w:rsid w:val="00C62390"/>
    <w:rsid w:val="00C66477"/>
    <w:rsid w:val="00C722EA"/>
    <w:rsid w:val="00C7284A"/>
    <w:rsid w:val="00C7718F"/>
    <w:rsid w:val="00C77C82"/>
    <w:rsid w:val="00C84FAE"/>
    <w:rsid w:val="00C85539"/>
    <w:rsid w:val="00C85708"/>
    <w:rsid w:val="00C86473"/>
    <w:rsid w:val="00C91563"/>
    <w:rsid w:val="00C924C1"/>
    <w:rsid w:val="00C94D48"/>
    <w:rsid w:val="00C979A2"/>
    <w:rsid w:val="00CA1260"/>
    <w:rsid w:val="00CA3D44"/>
    <w:rsid w:val="00CA4CD2"/>
    <w:rsid w:val="00CB2364"/>
    <w:rsid w:val="00CB29B5"/>
    <w:rsid w:val="00CB2CDC"/>
    <w:rsid w:val="00CB2F2F"/>
    <w:rsid w:val="00CB3A48"/>
    <w:rsid w:val="00CB5BBE"/>
    <w:rsid w:val="00CB6319"/>
    <w:rsid w:val="00CC2E09"/>
    <w:rsid w:val="00CC3654"/>
    <w:rsid w:val="00CC6141"/>
    <w:rsid w:val="00CC745D"/>
    <w:rsid w:val="00CD0C33"/>
    <w:rsid w:val="00CD25D5"/>
    <w:rsid w:val="00CD2AF1"/>
    <w:rsid w:val="00CD353E"/>
    <w:rsid w:val="00CD7B89"/>
    <w:rsid w:val="00CE092D"/>
    <w:rsid w:val="00CE1025"/>
    <w:rsid w:val="00CE2074"/>
    <w:rsid w:val="00CE2D7A"/>
    <w:rsid w:val="00CE32DB"/>
    <w:rsid w:val="00CE5E7B"/>
    <w:rsid w:val="00CF0F02"/>
    <w:rsid w:val="00CF2884"/>
    <w:rsid w:val="00CF32C5"/>
    <w:rsid w:val="00CF3689"/>
    <w:rsid w:val="00CF5274"/>
    <w:rsid w:val="00D005B2"/>
    <w:rsid w:val="00D03253"/>
    <w:rsid w:val="00D039C5"/>
    <w:rsid w:val="00D03ADC"/>
    <w:rsid w:val="00D046B6"/>
    <w:rsid w:val="00D05D46"/>
    <w:rsid w:val="00D07B6F"/>
    <w:rsid w:val="00D1036F"/>
    <w:rsid w:val="00D11FBA"/>
    <w:rsid w:val="00D146F6"/>
    <w:rsid w:val="00D20CB7"/>
    <w:rsid w:val="00D22D6C"/>
    <w:rsid w:val="00D23531"/>
    <w:rsid w:val="00D2450A"/>
    <w:rsid w:val="00D2696A"/>
    <w:rsid w:val="00D309B4"/>
    <w:rsid w:val="00D32503"/>
    <w:rsid w:val="00D34488"/>
    <w:rsid w:val="00D35B1B"/>
    <w:rsid w:val="00D4017C"/>
    <w:rsid w:val="00D4028E"/>
    <w:rsid w:val="00D40B35"/>
    <w:rsid w:val="00D438AC"/>
    <w:rsid w:val="00D43983"/>
    <w:rsid w:val="00D44BF3"/>
    <w:rsid w:val="00D5046C"/>
    <w:rsid w:val="00D50E91"/>
    <w:rsid w:val="00D5161A"/>
    <w:rsid w:val="00D54AC2"/>
    <w:rsid w:val="00D54D96"/>
    <w:rsid w:val="00D54E1A"/>
    <w:rsid w:val="00D552E1"/>
    <w:rsid w:val="00D561FD"/>
    <w:rsid w:val="00D56F07"/>
    <w:rsid w:val="00D60C9D"/>
    <w:rsid w:val="00D61587"/>
    <w:rsid w:val="00D63180"/>
    <w:rsid w:val="00D659E9"/>
    <w:rsid w:val="00D709B1"/>
    <w:rsid w:val="00D7227E"/>
    <w:rsid w:val="00D72F9C"/>
    <w:rsid w:val="00D74E28"/>
    <w:rsid w:val="00D77432"/>
    <w:rsid w:val="00D82024"/>
    <w:rsid w:val="00D83AE0"/>
    <w:rsid w:val="00D848F8"/>
    <w:rsid w:val="00D84D0E"/>
    <w:rsid w:val="00D84FB9"/>
    <w:rsid w:val="00D87F00"/>
    <w:rsid w:val="00D913EE"/>
    <w:rsid w:val="00D95D29"/>
    <w:rsid w:val="00D95E90"/>
    <w:rsid w:val="00D96595"/>
    <w:rsid w:val="00D97709"/>
    <w:rsid w:val="00DC3874"/>
    <w:rsid w:val="00DC429A"/>
    <w:rsid w:val="00DD38AE"/>
    <w:rsid w:val="00DD466D"/>
    <w:rsid w:val="00DD46C5"/>
    <w:rsid w:val="00DD6082"/>
    <w:rsid w:val="00DE3271"/>
    <w:rsid w:val="00DE5EDB"/>
    <w:rsid w:val="00DE7AEF"/>
    <w:rsid w:val="00DE7C73"/>
    <w:rsid w:val="00DF0364"/>
    <w:rsid w:val="00DF4BEA"/>
    <w:rsid w:val="00DF79D9"/>
    <w:rsid w:val="00DF7DB5"/>
    <w:rsid w:val="00E01AB5"/>
    <w:rsid w:val="00E06CB0"/>
    <w:rsid w:val="00E1016C"/>
    <w:rsid w:val="00E103A0"/>
    <w:rsid w:val="00E1519D"/>
    <w:rsid w:val="00E153CE"/>
    <w:rsid w:val="00E2100C"/>
    <w:rsid w:val="00E23D14"/>
    <w:rsid w:val="00E240CA"/>
    <w:rsid w:val="00E24345"/>
    <w:rsid w:val="00E33733"/>
    <w:rsid w:val="00E35AED"/>
    <w:rsid w:val="00E36C9D"/>
    <w:rsid w:val="00E4080C"/>
    <w:rsid w:val="00E43448"/>
    <w:rsid w:val="00E43BBF"/>
    <w:rsid w:val="00E43F7A"/>
    <w:rsid w:val="00E47E2B"/>
    <w:rsid w:val="00E50B35"/>
    <w:rsid w:val="00E54FA5"/>
    <w:rsid w:val="00E551E1"/>
    <w:rsid w:val="00E57634"/>
    <w:rsid w:val="00E61507"/>
    <w:rsid w:val="00E633A9"/>
    <w:rsid w:val="00E65BD0"/>
    <w:rsid w:val="00E67DEB"/>
    <w:rsid w:val="00E72D5D"/>
    <w:rsid w:val="00E74FC5"/>
    <w:rsid w:val="00E75407"/>
    <w:rsid w:val="00E76AF6"/>
    <w:rsid w:val="00E76EF3"/>
    <w:rsid w:val="00E818A5"/>
    <w:rsid w:val="00E82BC8"/>
    <w:rsid w:val="00E82DB9"/>
    <w:rsid w:val="00E832E4"/>
    <w:rsid w:val="00E8706F"/>
    <w:rsid w:val="00E92176"/>
    <w:rsid w:val="00E9507E"/>
    <w:rsid w:val="00E9694C"/>
    <w:rsid w:val="00EA1A60"/>
    <w:rsid w:val="00EA4BD9"/>
    <w:rsid w:val="00EA63BC"/>
    <w:rsid w:val="00EB13FB"/>
    <w:rsid w:val="00EB3FC6"/>
    <w:rsid w:val="00EC110B"/>
    <w:rsid w:val="00EC2FF4"/>
    <w:rsid w:val="00EC61C1"/>
    <w:rsid w:val="00EC6637"/>
    <w:rsid w:val="00EC6A4B"/>
    <w:rsid w:val="00ED1229"/>
    <w:rsid w:val="00ED32A5"/>
    <w:rsid w:val="00ED36E4"/>
    <w:rsid w:val="00ED6A5D"/>
    <w:rsid w:val="00ED7CA8"/>
    <w:rsid w:val="00EE1AF0"/>
    <w:rsid w:val="00EE2DA8"/>
    <w:rsid w:val="00EE50E5"/>
    <w:rsid w:val="00EE5F90"/>
    <w:rsid w:val="00EE69E1"/>
    <w:rsid w:val="00EE6E00"/>
    <w:rsid w:val="00EE74C1"/>
    <w:rsid w:val="00EF094B"/>
    <w:rsid w:val="00EF1D59"/>
    <w:rsid w:val="00EF2D1B"/>
    <w:rsid w:val="00EF4835"/>
    <w:rsid w:val="00EF5174"/>
    <w:rsid w:val="00EF5410"/>
    <w:rsid w:val="00EF5D11"/>
    <w:rsid w:val="00EF5E7F"/>
    <w:rsid w:val="00F018CF"/>
    <w:rsid w:val="00F01C8E"/>
    <w:rsid w:val="00F02287"/>
    <w:rsid w:val="00F02981"/>
    <w:rsid w:val="00F033AA"/>
    <w:rsid w:val="00F0572E"/>
    <w:rsid w:val="00F06088"/>
    <w:rsid w:val="00F06EF9"/>
    <w:rsid w:val="00F073CF"/>
    <w:rsid w:val="00F07D84"/>
    <w:rsid w:val="00F1261C"/>
    <w:rsid w:val="00F168EF"/>
    <w:rsid w:val="00F2015A"/>
    <w:rsid w:val="00F239F0"/>
    <w:rsid w:val="00F23E5D"/>
    <w:rsid w:val="00F26285"/>
    <w:rsid w:val="00F26607"/>
    <w:rsid w:val="00F26AFE"/>
    <w:rsid w:val="00F26B26"/>
    <w:rsid w:val="00F3150D"/>
    <w:rsid w:val="00F316E2"/>
    <w:rsid w:val="00F3201C"/>
    <w:rsid w:val="00F341E3"/>
    <w:rsid w:val="00F36E5E"/>
    <w:rsid w:val="00F43992"/>
    <w:rsid w:val="00F43DFA"/>
    <w:rsid w:val="00F44189"/>
    <w:rsid w:val="00F44CF9"/>
    <w:rsid w:val="00F45BF8"/>
    <w:rsid w:val="00F46A67"/>
    <w:rsid w:val="00F47107"/>
    <w:rsid w:val="00F530EB"/>
    <w:rsid w:val="00F56AD4"/>
    <w:rsid w:val="00F617AC"/>
    <w:rsid w:val="00F626DF"/>
    <w:rsid w:val="00F62A9D"/>
    <w:rsid w:val="00F66F43"/>
    <w:rsid w:val="00F6789B"/>
    <w:rsid w:val="00F702CC"/>
    <w:rsid w:val="00F73013"/>
    <w:rsid w:val="00F7474F"/>
    <w:rsid w:val="00F7506E"/>
    <w:rsid w:val="00F7610D"/>
    <w:rsid w:val="00F8384C"/>
    <w:rsid w:val="00F84DAB"/>
    <w:rsid w:val="00F874EB"/>
    <w:rsid w:val="00F87C00"/>
    <w:rsid w:val="00F91F7F"/>
    <w:rsid w:val="00F93950"/>
    <w:rsid w:val="00F93D2B"/>
    <w:rsid w:val="00F96DDA"/>
    <w:rsid w:val="00FA0BDA"/>
    <w:rsid w:val="00FA0F7B"/>
    <w:rsid w:val="00FB13BD"/>
    <w:rsid w:val="00FB1B75"/>
    <w:rsid w:val="00FB373D"/>
    <w:rsid w:val="00FB5196"/>
    <w:rsid w:val="00FB5513"/>
    <w:rsid w:val="00FB5E92"/>
    <w:rsid w:val="00FB6924"/>
    <w:rsid w:val="00FB6C22"/>
    <w:rsid w:val="00FC13C7"/>
    <w:rsid w:val="00FC249E"/>
    <w:rsid w:val="00FC54F7"/>
    <w:rsid w:val="00FC6DD8"/>
    <w:rsid w:val="00FD0199"/>
    <w:rsid w:val="00FD1AC9"/>
    <w:rsid w:val="00FD3330"/>
    <w:rsid w:val="00FD353C"/>
    <w:rsid w:val="00FD4A44"/>
    <w:rsid w:val="00FD596A"/>
    <w:rsid w:val="00FD6AF1"/>
    <w:rsid w:val="00FE2800"/>
    <w:rsid w:val="00FE2B1C"/>
    <w:rsid w:val="00FE4EC2"/>
    <w:rsid w:val="00FE79BA"/>
    <w:rsid w:val="00FF51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0E6C0"/>
  <w15:chartTrackingRefBased/>
  <w15:docId w15:val="{2C3F85A8-6F5D-4F62-A45B-94DD8B972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C9D"/>
  </w:style>
  <w:style w:type="paragraph" w:styleId="Heading1">
    <w:name w:val="heading 1"/>
    <w:basedOn w:val="Normal"/>
    <w:next w:val="Normal"/>
    <w:link w:val="Heading1Char"/>
    <w:uiPriority w:val="9"/>
    <w:qFormat/>
    <w:rsid w:val="00F44189"/>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1363D2"/>
    <w:pPr>
      <w:framePr w:hSpace="180" w:wrap="around" w:vAnchor="page" w:hAnchor="margin" w:y="1411"/>
      <w:spacing w:after="0" w:line="256" w:lineRule="auto"/>
      <w:outlineLvl w:val="1"/>
    </w:pPr>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styleId="Heading3">
    <w:name w:val="heading 3"/>
    <w:basedOn w:val="Normal"/>
    <w:next w:val="Normal"/>
    <w:link w:val="Heading3Char"/>
    <w:uiPriority w:val="9"/>
    <w:unhideWhenUsed/>
    <w:qFormat/>
    <w:rsid w:val="001363D2"/>
    <w:pPr>
      <w:framePr w:hSpace="180" w:wrap="around" w:vAnchor="page" w:hAnchor="margin" w:y="1411"/>
      <w:tabs>
        <w:tab w:val="left" w:pos="8505"/>
      </w:tabs>
      <w:spacing w:line="256" w:lineRule="auto"/>
      <w:outlineLvl w:val="2"/>
    </w:pPr>
    <w:rPr>
      <w:rFonts w:ascii="Times New Roman" w:hAnsi="Times New Roman" w:cs="Times New Roman"/>
      <w:b/>
      <w:bCs/>
      <w:sz w:val="24"/>
      <w:szCs w:val="24"/>
    </w:rPr>
  </w:style>
  <w:style w:type="paragraph" w:styleId="Heading4">
    <w:name w:val="heading 4"/>
    <w:basedOn w:val="Normal"/>
    <w:next w:val="Normal"/>
    <w:link w:val="Heading4Char"/>
    <w:uiPriority w:val="9"/>
    <w:unhideWhenUsed/>
    <w:qFormat/>
    <w:rsid w:val="001363D2"/>
    <w:pPr>
      <w:framePr w:hSpace="180" w:wrap="around" w:vAnchor="page" w:hAnchor="margin" w:y="1411"/>
      <w:spacing w:line="256" w:lineRule="auto"/>
      <w:outlineLvl w:val="3"/>
    </w:pPr>
    <w:rPr>
      <w:rFonts w:ascii="Times New Roman" w:hAnsi="Times New Roman"/>
      <w:b/>
      <w:iCs/>
      <w:sz w:val="24"/>
      <w:szCs w:val="24"/>
    </w:rPr>
  </w:style>
  <w:style w:type="paragraph" w:styleId="Heading5">
    <w:name w:val="heading 5"/>
    <w:basedOn w:val="Normal"/>
    <w:next w:val="Normal"/>
    <w:link w:val="Heading5Char"/>
    <w:uiPriority w:val="9"/>
    <w:semiHidden/>
    <w:unhideWhenUsed/>
    <w:qFormat/>
    <w:rsid w:val="00F44189"/>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F44189"/>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F44189"/>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F44189"/>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F44189"/>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63D2"/>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numbering" w:customStyle="1" w:styleId="Bezpopisa1">
    <w:name w:val="Bez popisa1"/>
    <w:next w:val="NoList"/>
    <w:uiPriority w:val="99"/>
    <w:semiHidden/>
    <w:unhideWhenUsed/>
    <w:rsid w:val="00BA435D"/>
  </w:style>
  <w:style w:type="paragraph" w:styleId="BalloonText">
    <w:name w:val="Balloon Text"/>
    <w:basedOn w:val="Normal"/>
    <w:link w:val="BalloonTextChar"/>
    <w:uiPriority w:val="99"/>
    <w:semiHidden/>
    <w:unhideWhenUsed/>
    <w:rsid w:val="00BA4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35D"/>
    <w:rPr>
      <w:rFonts w:ascii="Segoe UI" w:hAnsi="Segoe UI" w:cs="Segoe UI"/>
      <w:sz w:val="18"/>
      <w:szCs w:val="18"/>
    </w:rPr>
  </w:style>
  <w:style w:type="paragraph" w:styleId="ListParagraph">
    <w:name w:val="List Paragraph"/>
    <w:basedOn w:val="Normal"/>
    <w:uiPriority w:val="34"/>
    <w:qFormat/>
    <w:rsid w:val="00BA435D"/>
    <w:pPr>
      <w:ind w:left="720"/>
      <w:contextualSpacing/>
    </w:pPr>
  </w:style>
  <w:style w:type="character" w:styleId="CommentReference">
    <w:name w:val="annotation reference"/>
    <w:basedOn w:val="DefaultParagraphFont"/>
    <w:uiPriority w:val="99"/>
    <w:semiHidden/>
    <w:unhideWhenUsed/>
    <w:rsid w:val="00BA435D"/>
    <w:rPr>
      <w:sz w:val="16"/>
      <w:szCs w:val="16"/>
    </w:rPr>
  </w:style>
  <w:style w:type="paragraph" w:styleId="CommentText">
    <w:name w:val="annotation text"/>
    <w:basedOn w:val="Normal"/>
    <w:link w:val="CommentTextChar"/>
    <w:uiPriority w:val="99"/>
    <w:unhideWhenUsed/>
    <w:rsid w:val="00BA435D"/>
    <w:pPr>
      <w:spacing w:line="240" w:lineRule="auto"/>
    </w:pPr>
    <w:rPr>
      <w:sz w:val="20"/>
      <w:szCs w:val="20"/>
    </w:rPr>
  </w:style>
  <w:style w:type="character" w:customStyle="1" w:styleId="CommentTextChar">
    <w:name w:val="Comment Text Char"/>
    <w:basedOn w:val="DefaultParagraphFont"/>
    <w:link w:val="CommentText"/>
    <w:uiPriority w:val="99"/>
    <w:rsid w:val="00BA435D"/>
    <w:rPr>
      <w:sz w:val="20"/>
      <w:szCs w:val="20"/>
    </w:rPr>
  </w:style>
  <w:style w:type="paragraph" w:styleId="CommentSubject">
    <w:name w:val="annotation subject"/>
    <w:basedOn w:val="CommentText"/>
    <w:next w:val="CommentText"/>
    <w:link w:val="CommentSubjectChar"/>
    <w:uiPriority w:val="99"/>
    <w:semiHidden/>
    <w:unhideWhenUsed/>
    <w:rsid w:val="00BA435D"/>
    <w:rPr>
      <w:b/>
      <w:bCs/>
    </w:rPr>
  </w:style>
  <w:style w:type="character" w:customStyle="1" w:styleId="CommentSubjectChar">
    <w:name w:val="Comment Subject Char"/>
    <w:basedOn w:val="CommentTextChar"/>
    <w:link w:val="CommentSubject"/>
    <w:uiPriority w:val="99"/>
    <w:semiHidden/>
    <w:rsid w:val="00BA435D"/>
    <w:rPr>
      <w:b/>
      <w:bCs/>
      <w:sz w:val="20"/>
      <w:szCs w:val="20"/>
    </w:rPr>
  </w:style>
  <w:style w:type="paragraph" w:styleId="Header">
    <w:name w:val="header"/>
    <w:basedOn w:val="Normal"/>
    <w:link w:val="HeaderChar"/>
    <w:uiPriority w:val="99"/>
    <w:unhideWhenUsed/>
    <w:rsid w:val="00BA43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BA435D"/>
  </w:style>
  <w:style w:type="paragraph" w:styleId="Footer">
    <w:name w:val="footer"/>
    <w:basedOn w:val="Normal"/>
    <w:link w:val="FooterChar"/>
    <w:uiPriority w:val="99"/>
    <w:unhideWhenUsed/>
    <w:rsid w:val="00BA43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BA435D"/>
  </w:style>
  <w:style w:type="paragraph" w:styleId="NoSpacing">
    <w:name w:val="No Spacing"/>
    <w:link w:val="NoSpacingChar"/>
    <w:uiPriority w:val="1"/>
    <w:qFormat/>
    <w:rsid w:val="00F44189"/>
    <w:pPr>
      <w:spacing w:after="0" w:line="240" w:lineRule="auto"/>
    </w:pPr>
  </w:style>
  <w:style w:type="character" w:customStyle="1" w:styleId="NoSpacingChar">
    <w:name w:val="No Spacing Char"/>
    <w:basedOn w:val="DefaultParagraphFont"/>
    <w:link w:val="NoSpacing"/>
    <w:uiPriority w:val="1"/>
    <w:rsid w:val="00BA435D"/>
  </w:style>
  <w:style w:type="character" w:customStyle="1" w:styleId="Heading1Char">
    <w:name w:val="Heading 1 Char"/>
    <w:basedOn w:val="DefaultParagraphFont"/>
    <w:link w:val="Heading1"/>
    <w:uiPriority w:val="9"/>
    <w:rsid w:val="00F44189"/>
    <w:rPr>
      <w:rFonts w:asciiTheme="majorHAnsi" w:eastAsiaTheme="majorEastAsia" w:hAnsiTheme="majorHAnsi" w:cstheme="majorBidi"/>
      <w:caps/>
      <w:sz w:val="36"/>
      <w:szCs w:val="36"/>
    </w:rPr>
  </w:style>
  <w:style w:type="character" w:customStyle="1" w:styleId="Heading3Char">
    <w:name w:val="Heading 3 Char"/>
    <w:basedOn w:val="DefaultParagraphFont"/>
    <w:link w:val="Heading3"/>
    <w:uiPriority w:val="9"/>
    <w:rsid w:val="001363D2"/>
    <w:rPr>
      <w:rFonts w:ascii="Times New Roman" w:hAnsi="Times New Roman" w:cs="Times New Roman"/>
      <w:b/>
      <w:bCs/>
      <w:sz w:val="24"/>
      <w:szCs w:val="24"/>
    </w:rPr>
  </w:style>
  <w:style w:type="character" w:customStyle="1" w:styleId="Heading4Char">
    <w:name w:val="Heading 4 Char"/>
    <w:basedOn w:val="DefaultParagraphFont"/>
    <w:link w:val="Heading4"/>
    <w:uiPriority w:val="9"/>
    <w:rsid w:val="001363D2"/>
    <w:rPr>
      <w:rFonts w:ascii="Times New Roman" w:hAnsi="Times New Roman"/>
      <w:b/>
      <w:iCs/>
      <w:sz w:val="24"/>
      <w:szCs w:val="24"/>
    </w:rPr>
  </w:style>
  <w:style w:type="character" w:customStyle="1" w:styleId="Heading5Char">
    <w:name w:val="Heading 5 Char"/>
    <w:basedOn w:val="DefaultParagraphFont"/>
    <w:link w:val="Heading5"/>
    <w:uiPriority w:val="9"/>
    <w:semiHidden/>
    <w:rsid w:val="00F44189"/>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F44189"/>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F44189"/>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F44189"/>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F44189"/>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F44189"/>
    <w:pPr>
      <w:spacing w:line="240" w:lineRule="auto"/>
    </w:pPr>
    <w:rPr>
      <w:b/>
      <w:bCs/>
      <w:smallCaps/>
      <w:color w:val="595959" w:themeColor="text1" w:themeTint="A6"/>
    </w:rPr>
  </w:style>
  <w:style w:type="paragraph" w:styleId="Title">
    <w:name w:val="Title"/>
    <w:basedOn w:val="Normal"/>
    <w:next w:val="Normal"/>
    <w:link w:val="TitleChar"/>
    <w:uiPriority w:val="10"/>
    <w:qFormat/>
    <w:rsid w:val="00F44189"/>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F44189"/>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F44189"/>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F44189"/>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F44189"/>
    <w:rPr>
      <w:b/>
      <w:bCs/>
    </w:rPr>
  </w:style>
  <w:style w:type="character" w:styleId="Emphasis">
    <w:name w:val="Emphasis"/>
    <w:basedOn w:val="DefaultParagraphFont"/>
    <w:uiPriority w:val="20"/>
    <w:qFormat/>
    <w:rsid w:val="00F44189"/>
    <w:rPr>
      <w:i/>
      <w:iCs/>
    </w:rPr>
  </w:style>
  <w:style w:type="paragraph" w:styleId="Quote">
    <w:name w:val="Quote"/>
    <w:basedOn w:val="Normal"/>
    <w:next w:val="Normal"/>
    <w:link w:val="QuoteChar"/>
    <w:uiPriority w:val="29"/>
    <w:qFormat/>
    <w:rsid w:val="00F44189"/>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F44189"/>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F44189"/>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F44189"/>
    <w:rPr>
      <w:color w:val="404040" w:themeColor="text1" w:themeTint="BF"/>
      <w:sz w:val="32"/>
      <w:szCs w:val="32"/>
    </w:rPr>
  </w:style>
  <w:style w:type="character" w:styleId="SubtleEmphasis">
    <w:name w:val="Subtle Emphasis"/>
    <w:basedOn w:val="DefaultParagraphFont"/>
    <w:uiPriority w:val="19"/>
    <w:qFormat/>
    <w:rsid w:val="00F44189"/>
    <w:rPr>
      <w:i/>
      <w:iCs/>
      <w:color w:val="595959" w:themeColor="text1" w:themeTint="A6"/>
    </w:rPr>
  </w:style>
  <w:style w:type="character" w:styleId="IntenseEmphasis">
    <w:name w:val="Intense Emphasis"/>
    <w:basedOn w:val="DefaultParagraphFont"/>
    <w:uiPriority w:val="21"/>
    <w:qFormat/>
    <w:rsid w:val="00F44189"/>
    <w:rPr>
      <w:b/>
      <w:bCs/>
      <w:i/>
      <w:iCs/>
    </w:rPr>
  </w:style>
  <w:style w:type="character" w:styleId="SubtleReference">
    <w:name w:val="Subtle Reference"/>
    <w:basedOn w:val="DefaultParagraphFont"/>
    <w:uiPriority w:val="31"/>
    <w:qFormat/>
    <w:rsid w:val="00F4418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44189"/>
    <w:rPr>
      <w:b/>
      <w:bCs/>
      <w:caps w:val="0"/>
      <w:smallCaps/>
      <w:color w:val="auto"/>
      <w:spacing w:val="3"/>
      <w:u w:val="single"/>
    </w:rPr>
  </w:style>
  <w:style w:type="character" w:styleId="BookTitle">
    <w:name w:val="Book Title"/>
    <w:basedOn w:val="DefaultParagraphFont"/>
    <w:uiPriority w:val="33"/>
    <w:qFormat/>
    <w:rsid w:val="00F44189"/>
    <w:rPr>
      <w:b/>
      <w:bCs/>
      <w:smallCaps/>
      <w:spacing w:val="7"/>
    </w:rPr>
  </w:style>
  <w:style w:type="paragraph" w:styleId="TOCHeading">
    <w:name w:val="TOC Heading"/>
    <w:basedOn w:val="Heading1"/>
    <w:next w:val="Normal"/>
    <w:uiPriority w:val="39"/>
    <w:unhideWhenUsed/>
    <w:qFormat/>
    <w:rsid w:val="00F44189"/>
    <w:pPr>
      <w:outlineLvl w:val="9"/>
    </w:pPr>
  </w:style>
  <w:style w:type="paragraph" w:styleId="TOC1">
    <w:name w:val="toc 1"/>
    <w:basedOn w:val="Normal"/>
    <w:next w:val="Normal"/>
    <w:autoRedefine/>
    <w:uiPriority w:val="39"/>
    <w:unhideWhenUsed/>
    <w:rsid w:val="00B115B9"/>
    <w:pPr>
      <w:spacing w:after="100"/>
    </w:pPr>
  </w:style>
  <w:style w:type="paragraph" w:styleId="TOC2">
    <w:name w:val="toc 2"/>
    <w:basedOn w:val="Normal"/>
    <w:next w:val="Normal"/>
    <w:autoRedefine/>
    <w:uiPriority w:val="39"/>
    <w:unhideWhenUsed/>
    <w:rsid w:val="00C06320"/>
    <w:pPr>
      <w:tabs>
        <w:tab w:val="left" w:pos="1540"/>
        <w:tab w:val="right" w:leader="dot" w:pos="9062"/>
      </w:tabs>
      <w:spacing w:after="100"/>
      <w:ind w:left="220"/>
    </w:pPr>
    <w:rPr>
      <w:rFonts w:eastAsia="Times New Roman"/>
      <w:b/>
      <w:bCs/>
      <w:noProof/>
    </w:rPr>
  </w:style>
  <w:style w:type="paragraph" w:styleId="TOC3">
    <w:name w:val="toc 3"/>
    <w:basedOn w:val="Normal"/>
    <w:next w:val="Normal"/>
    <w:autoRedefine/>
    <w:uiPriority w:val="39"/>
    <w:unhideWhenUsed/>
    <w:rsid w:val="004A6C4F"/>
    <w:pPr>
      <w:tabs>
        <w:tab w:val="right" w:leader="dot" w:pos="9062"/>
      </w:tabs>
      <w:spacing w:after="100"/>
      <w:ind w:left="440"/>
    </w:pPr>
    <w:rPr>
      <w:rFonts w:eastAsia="Times New Roman"/>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styleId="Hyperlink">
    <w:name w:val="Hyperlink"/>
    <w:basedOn w:val="DefaultParagraphFont"/>
    <w:uiPriority w:val="99"/>
    <w:unhideWhenUsed/>
    <w:rsid w:val="00B115B9"/>
    <w:rPr>
      <w:color w:val="0563C1" w:themeColor="hyperlink"/>
      <w:u w:val="single"/>
    </w:rPr>
  </w:style>
  <w:style w:type="paragraph" w:styleId="TOC4">
    <w:name w:val="toc 4"/>
    <w:basedOn w:val="Normal"/>
    <w:next w:val="Normal"/>
    <w:autoRedefine/>
    <w:uiPriority w:val="39"/>
    <w:unhideWhenUsed/>
    <w:rsid w:val="00B115B9"/>
    <w:pPr>
      <w:spacing w:after="100"/>
      <w:ind w:left="660"/>
    </w:pPr>
  </w:style>
  <w:style w:type="paragraph" w:styleId="Revision">
    <w:name w:val="Revision"/>
    <w:hidden/>
    <w:uiPriority w:val="99"/>
    <w:semiHidden/>
    <w:rsid w:val="00CD7B89"/>
    <w:pPr>
      <w:spacing w:after="0" w:line="240" w:lineRule="auto"/>
    </w:pPr>
  </w:style>
  <w:style w:type="paragraph" w:styleId="FootnoteText">
    <w:name w:val="footnote text"/>
    <w:basedOn w:val="Normal"/>
    <w:link w:val="FootnoteTextChar"/>
    <w:uiPriority w:val="99"/>
    <w:semiHidden/>
    <w:unhideWhenUsed/>
    <w:rsid w:val="007049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490A"/>
    <w:rPr>
      <w:sz w:val="20"/>
      <w:szCs w:val="20"/>
    </w:rPr>
  </w:style>
  <w:style w:type="character" w:styleId="FootnoteReference">
    <w:name w:val="footnote reference"/>
    <w:basedOn w:val="DefaultParagraphFont"/>
    <w:uiPriority w:val="99"/>
    <w:semiHidden/>
    <w:unhideWhenUsed/>
    <w:rsid w:val="007049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4260">
      <w:bodyDiv w:val="1"/>
      <w:marLeft w:val="0"/>
      <w:marRight w:val="0"/>
      <w:marTop w:val="0"/>
      <w:marBottom w:val="0"/>
      <w:divBdr>
        <w:top w:val="none" w:sz="0" w:space="0" w:color="auto"/>
        <w:left w:val="none" w:sz="0" w:space="0" w:color="auto"/>
        <w:bottom w:val="none" w:sz="0" w:space="0" w:color="auto"/>
        <w:right w:val="none" w:sz="0" w:space="0" w:color="auto"/>
      </w:divBdr>
    </w:div>
    <w:div w:id="158470213">
      <w:bodyDiv w:val="1"/>
      <w:marLeft w:val="0"/>
      <w:marRight w:val="0"/>
      <w:marTop w:val="0"/>
      <w:marBottom w:val="0"/>
      <w:divBdr>
        <w:top w:val="none" w:sz="0" w:space="0" w:color="auto"/>
        <w:left w:val="none" w:sz="0" w:space="0" w:color="auto"/>
        <w:bottom w:val="none" w:sz="0" w:space="0" w:color="auto"/>
        <w:right w:val="none" w:sz="0" w:space="0" w:color="auto"/>
      </w:divBdr>
    </w:div>
    <w:div w:id="167796501">
      <w:bodyDiv w:val="1"/>
      <w:marLeft w:val="0"/>
      <w:marRight w:val="0"/>
      <w:marTop w:val="0"/>
      <w:marBottom w:val="0"/>
      <w:divBdr>
        <w:top w:val="none" w:sz="0" w:space="0" w:color="auto"/>
        <w:left w:val="none" w:sz="0" w:space="0" w:color="auto"/>
        <w:bottom w:val="none" w:sz="0" w:space="0" w:color="auto"/>
        <w:right w:val="none" w:sz="0" w:space="0" w:color="auto"/>
      </w:divBdr>
    </w:div>
    <w:div w:id="212277641">
      <w:bodyDiv w:val="1"/>
      <w:marLeft w:val="0"/>
      <w:marRight w:val="0"/>
      <w:marTop w:val="0"/>
      <w:marBottom w:val="0"/>
      <w:divBdr>
        <w:top w:val="none" w:sz="0" w:space="0" w:color="auto"/>
        <w:left w:val="none" w:sz="0" w:space="0" w:color="auto"/>
        <w:bottom w:val="none" w:sz="0" w:space="0" w:color="auto"/>
        <w:right w:val="none" w:sz="0" w:space="0" w:color="auto"/>
      </w:divBdr>
    </w:div>
    <w:div w:id="339507381">
      <w:bodyDiv w:val="1"/>
      <w:marLeft w:val="0"/>
      <w:marRight w:val="0"/>
      <w:marTop w:val="0"/>
      <w:marBottom w:val="0"/>
      <w:divBdr>
        <w:top w:val="none" w:sz="0" w:space="0" w:color="auto"/>
        <w:left w:val="none" w:sz="0" w:space="0" w:color="auto"/>
        <w:bottom w:val="none" w:sz="0" w:space="0" w:color="auto"/>
        <w:right w:val="none" w:sz="0" w:space="0" w:color="auto"/>
      </w:divBdr>
    </w:div>
    <w:div w:id="481505679">
      <w:bodyDiv w:val="1"/>
      <w:marLeft w:val="0"/>
      <w:marRight w:val="0"/>
      <w:marTop w:val="0"/>
      <w:marBottom w:val="0"/>
      <w:divBdr>
        <w:top w:val="none" w:sz="0" w:space="0" w:color="auto"/>
        <w:left w:val="none" w:sz="0" w:space="0" w:color="auto"/>
        <w:bottom w:val="none" w:sz="0" w:space="0" w:color="auto"/>
        <w:right w:val="none" w:sz="0" w:space="0" w:color="auto"/>
      </w:divBdr>
    </w:div>
    <w:div w:id="487329380">
      <w:bodyDiv w:val="1"/>
      <w:marLeft w:val="0"/>
      <w:marRight w:val="0"/>
      <w:marTop w:val="0"/>
      <w:marBottom w:val="0"/>
      <w:divBdr>
        <w:top w:val="none" w:sz="0" w:space="0" w:color="auto"/>
        <w:left w:val="none" w:sz="0" w:space="0" w:color="auto"/>
        <w:bottom w:val="none" w:sz="0" w:space="0" w:color="auto"/>
        <w:right w:val="none" w:sz="0" w:space="0" w:color="auto"/>
      </w:divBdr>
    </w:div>
    <w:div w:id="526456291">
      <w:bodyDiv w:val="1"/>
      <w:marLeft w:val="0"/>
      <w:marRight w:val="0"/>
      <w:marTop w:val="0"/>
      <w:marBottom w:val="0"/>
      <w:divBdr>
        <w:top w:val="none" w:sz="0" w:space="0" w:color="auto"/>
        <w:left w:val="none" w:sz="0" w:space="0" w:color="auto"/>
        <w:bottom w:val="none" w:sz="0" w:space="0" w:color="auto"/>
        <w:right w:val="none" w:sz="0" w:space="0" w:color="auto"/>
      </w:divBdr>
    </w:div>
    <w:div w:id="545483550">
      <w:bodyDiv w:val="1"/>
      <w:marLeft w:val="0"/>
      <w:marRight w:val="0"/>
      <w:marTop w:val="0"/>
      <w:marBottom w:val="0"/>
      <w:divBdr>
        <w:top w:val="none" w:sz="0" w:space="0" w:color="auto"/>
        <w:left w:val="none" w:sz="0" w:space="0" w:color="auto"/>
        <w:bottom w:val="none" w:sz="0" w:space="0" w:color="auto"/>
        <w:right w:val="none" w:sz="0" w:space="0" w:color="auto"/>
      </w:divBdr>
    </w:div>
    <w:div w:id="647561906">
      <w:bodyDiv w:val="1"/>
      <w:marLeft w:val="0"/>
      <w:marRight w:val="0"/>
      <w:marTop w:val="0"/>
      <w:marBottom w:val="0"/>
      <w:divBdr>
        <w:top w:val="none" w:sz="0" w:space="0" w:color="auto"/>
        <w:left w:val="none" w:sz="0" w:space="0" w:color="auto"/>
        <w:bottom w:val="none" w:sz="0" w:space="0" w:color="auto"/>
        <w:right w:val="none" w:sz="0" w:space="0" w:color="auto"/>
      </w:divBdr>
    </w:div>
    <w:div w:id="649676077">
      <w:bodyDiv w:val="1"/>
      <w:marLeft w:val="0"/>
      <w:marRight w:val="0"/>
      <w:marTop w:val="0"/>
      <w:marBottom w:val="0"/>
      <w:divBdr>
        <w:top w:val="none" w:sz="0" w:space="0" w:color="auto"/>
        <w:left w:val="none" w:sz="0" w:space="0" w:color="auto"/>
        <w:bottom w:val="none" w:sz="0" w:space="0" w:color="auto"/>
        <w:right w:val="none" w:sz="0" w:space="0" w:color="auto"/>
      </w:divBdr>
    </w:div>
    <w:div w:id="665090150">
      <w:bodyDiv w:val="1"/>
      <w:marLeft w:val="0"/>
      <w:marRight w:val="0"/>
      <w:marTop w:val="0"/>
      <w:marBottom w:val="0"/>
      <w:divBdr>
        <w:top w:val="none" w:sz="0" w:space="0" w:color="auto"/>
        <w:left w:val="none" w:sz="0" w:space="0" w:color="auto"/>
        <w:bottom w:val="none" w:sz="0" w:space="0" w:color="auto"/>
        <w:right w:val="none" w:sz="0" w:space="0" w:color="auto"/>
      </w:divBdr>
    </w:div>
    <w:div w:id="697318925">
      <w:bodyDiv w:val="1"/>
      <w:marLeft w:val="0"/>
      <w:marRight w:val="0"/>
      <w:marTop w:val="0"/>
      <w:marBottom w:val="0"/>
      <w:divBdr>
        <w:top w:val="none" w:sz="0" w:space="0" w:color="auto"/>
        <w:left w:val="none" w:sz="0" w:space="0" w:color="auto"/>
        <w:bottom w:val="none" w:sz="0" w:space="0" w:color="auto"/>
        <w:right w:val="none" w:sz="0" w:space="0" w:color="auto"/>
      </w:divBdr>
    </w:div>
    <w:div w:id="901982510">
      <w:bodyDiv w:val="1"/>
      <w:marLeft w:val="0"/>
      <w:marRight w:val="0"/>
      <w:marTop w:val="0"/>
      <w:marBottom w:val="0"/>
      <w:divBdr>
        <w:top w:val="none" w:sz="0" w:space="0" w:color="auto"/>
        <w:left w:val="none" w:sz="0" w:space="0" w:color="auto"/>
        <w:bottom w:val="none" w:sz="0" w:space="0" w:color="auto"/>
        <w:right w:val="none" w:sz="0" w:space="0" w:color="auto"/>
      </w:divBdr>
    </w:div>
    <w:div w:id="942224639">
      <w:bodyDiv w:val="1"/>
      <w:marLeft w:val="0"/>
      <w:marRight w:val="0"/>
      <w:marTop w:val="0"/>
      <w:marBottom w:val="0"/>
      <w:divBdr>
        <w:top w:val="none" w:sz="0" w:space="0" w:color="auto"/>
        <w:left w:val="none" w:sz="0" w:space="0" w:color="auto"/>
        <w:bottom w:val="none" w:sz="0" w:space="0" w:color="auto"/>
        <w:right w:val="none" w:sz="0" w:space="0" w:color="auto"/>
      </w:divBdr>
    </w:div>
    <w:div w:id="953293469">
      <w:bodyDiv w:val="1"/>
      <w:marLeft w:val="0"/>
      <w:marRight w:val="0"/>
      <w:marTop w:val="0"/>
      <w:marBottom w:val="0"/>
      <w:divBdr>
        <w:top w:val="none" w:sz="0" w:space="0" w:color="auto"/>
        <w:left w:val="none" w:sz="0" w:space="0" w:color="auto"/>
        <w:bottom w:val="none" w:sz="0" w:space="0" w:color="auto"/>
        <w:right w:val="none" w:sz="0" w:space="0" w:color="auto"/>
      </w:divBdr>
    </w:div>
    <w:div w:id="1031540563">
      <w:bodyDiv w:val="1"/>
      <w:marLeft w:val="0"/>
      <w:marRight w:val="0"/>
      <w:marTop w:val="0"/>
      <w:marBottom w:val="0"/>
      <w:divBdr>
        <w:top w:val="none" w:sz="0" w:space="0" w:color="auto"/>
        <w:left w:val="none" w:sz="0" w:space="0" w:color="auto"/>
        <w:bottom w:val="none" w:sz="0" w:space="0" w:color="auto"/>
        <w:right w:val="none" w:sz="0" w:space="0" w:color="auto"/>
      </w:divBdr>
    </w:div>
    <w:div w:id="1190142961">
      <w:bodyDiv w:val="1"/>
      <w:marLeft w:val="0"/>
      <w:marRight w:val="0"/>
      <w:marTop w:val="0"/>
      <w:marBottom w:val="0"/>
      <w:divBdr>
        <w:top w:val="none" w:sz="0" w:space="0" w:color="auto"/>
        <w:left w:val="none" w:sz="0" w:space="0" w:color="auto"/>
        <w:bottom w:val="none" w:sz="0" w:space="0" w:color="auto"/>
        <w:right w:val="none" w:sz="0" w:space="0" w:color="auto"/>
      </w:divBdr>
    </w:div>
    <w:div w:id="1215122582">
      <w:bodyDiv w:val="1"/>
      <w:marLeft w:val="0"/>
      <w:marRight w:val="0"/>
      <w:marTop w:val="0"/>
      <w:marBottom w:val="0"/>
      <w:divBdr>
        <w:top w:val="none" w:sz="0" w:space="0" w:color="auto"/>
        <w:left w:val="none" w:sz="0" w:space="0" w:color="auto"/>
        <w:bottom w:val="none" w:sz="0" w:space="0" w:color="auto"/>
        <w:right w:val="none" w:sz="0" w:space="0" w:color="auto"/>
      </w:divBdr>
    </w:div>
    <w:div w:id="1224410763">
      <w:bodyDiv w:val="1"/>
      <w:marLeft w:val="0"/>
      <w:marRight w:val="0"/>
      <w:marTop w:val="0"/>
      <w:marBottom w:val="0"/>
      <w:divBdr>
        <w:top w:val="none" w:sz="0" w:space="0" w:color="auto"/>
        <w:left w:val="none" w:sz="0" w:space="0" w:color="auto"/>
        <w:bottom w:val="none" w:sz="0" w:space="0" w:color="auto"/>
        <w:right w:val="none" w:sz="0" w:space="0" w:color="auto"/>
      </w:divBdr>
    </w:div>
    <w:div w:id="1342001479">
      <w:bodyDiv w:val="1"/>
      <w:marLeft w:val="0"/>
      <w:marRight w:val="0"/>
      <w:marTop w:val="0"/>
      <w:marBottom w:val="0"/>
      <w:divBdr>
        <w:top w:val="none" w:sz="0" w:space="0" w:color="auto"/>
        <w:left w:val="none" w:sz="0" w:space="0" w:color="auto"/>
        <w:bottom w:val="none" w:sz="0" w:space="0" w:color="auto"/>
        <w:right w:val="none" w:sz="0" w:space="0" w:color="auto"/>
      </w:divBdr>
    </w:div>
    <w:div w:id="1452817133">
      <w:bodyDiv w:val="1"/>
      <w:marLeft w:val="0"/>
      <w:marRight w:val="0"/>
      <w:marTop w:val="0"/>
      <w:marBottom w:val="0"/>
      <w:divBdr>
        <w:top w:val="none" w:sz="0" w:space="0" w:color="auto"/>
        <w:left w:val="none" w:sz="0" w:space="0" w:color="auto"/>
        <w:bottom w:val="none" w:sz="0" w:space="0" w:color="auto"/>
        <w:right w:val="none" w:sz="0" w:space="0" w:color="auto"/>
      </w:divBdr>
    </w:div>
    <w:div w:id="1547252161">
      <w:bodyDiv w:val="1"/>
      <w:marLeft w:val="0"/>
      <w:marRight w:val="0"/>
      <w:marTop w:val="0"/>
      <w:marBottom w:val="0"/>
      <w:divBdr>
        <w:top w:val="none" w:sz="0" w:space="0" w:color="auto"/>
        <w:left w:val="none" w:sz="0" w:space="0" w:color="auto"/>
        <w:bottom w:val="none" w:sz="0" w:space="0" w:color="auto"/>
        <w:right w:val="none" w:sz="0" w:space="0" w:color="auto"/>
      </w:divBdr>
    </w:div>
    <w:div w:id="1673292602">
      <w:bodyDiv w:val="1"/>
      <w:marLeft w:val="0"/>
      <w:marRight w:val="0"/>
      <w:marTop w:val="0"/>
      <w:marBottom w:val="0"/>
      <w:divBdr>
        <w:top w:val="none" w:sz="0" w:space="0" w:color="auto"/>
        <w:left w:val="none" w:sz="0" w:space="0" w:color="auto"/>
        <w:bottom w:val="none" w:sz="0" w:space="0" w:color="auto"/>
        <w:right w:val="none" w:sz="0" w:space="0" w:color="auto"/>
      </w:divBdr>
    </w:div>
    <w:div w:id="1731927146">
      <w:bodyDiv w:val="1"/>
      <w:marLeft w:val="0"/>
      <w:marRight w:val="0"/>
      <w:marTop w:val="0"/>
      <w:marBottom w:val="0"/>
      <w:divBdr>
        <w:top w:val="none" w:sz="0" w:space="0" w:color="auto"/>
        <w:left w:val="none" w:sz="0" w:space="0" w:color="auto"/>
        <w:bottom w:val="none" w:sz="0" w:space="0" w:color="auto"/>
        <w:right w:val="none" w:sz="0" w:space="0" w:color="auto"/>
      </w:divBdr>
    </w:div>
    <w:div w:id="1982811348">
      <w:bodyDiv w:val="1"/>
      <w:marLeft w:val="0"/>
      <w:marRight w:val="0"/>
      <w:marTop w:val="0"/>
      <w:marBottom w:val="0"/>
      <w:divBdr>
        <w:top w:val="none" w:sz="0" w:space="0" w:color="auto"/>
        <w:left w:val="none" w:sz="0" w:space="0" w:color="auto"/>
        <w:bottom w:val="none" w:sz="0" w:space="0" w:color="auto"/>
        <w:right w:val="none" w:sz="0" w:space="0" w:color="auto"/>
      </w:divBdr>
    </w:div>
    <w:div w:id="2051805943">
      <w:bodyDiv w:val="1"/>
      <w:marLeft w:val="0"/>
      <w:marRight w:val="0"/>
      <w:marTop w:val="0"/>
      <w:marBottom w:val="0"/>
      <w:divBdr>
        <w:top w:val="none" w:sz="0" w:space="0" w:color="auto"/>
        <w:left w:val="none" w:sz="0" w:space="0" w:color="auto"/>
        <w:bottom w:val="none" w:sz="0" w:space="0" w:color="auto"/>
        <w:right w:val="none" w:sz="0" w:space="0" w:color="auto"/>
      </w:divBdr>
    </w:div>
    <w:div w:id="209361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23CAAC38371245AEFDE3FB1B578B08" ma:contentTypeVersion="11" ma:contentTypeDescription="Create a new document." ma:contentTypeScope="" ma:versionID="c3aeef3912710c9160f3d8f8f8776cc9">
  <xsd:schema xmlns:xsd="http://www.w3.org/2001/XMLSchema" xmlns:xs="http://www.w3.org/2001/XMLSchema" xmlns:p="http://schemas.microsoft.com/office/2006/metadata/properties" xmlns:ns2="bf7a2af0-3c4d-462f-a8c1-eded84cc76a1" xmlns:ns3="1fee7bf6-0178-4b90-9348-e91dc6fe0c66" targetNamespace="http://schemas.microsoft.com/office/2006/metadata/properties" ma:root="true" ma:fieldsID="464dbf0948cb628ecc5277d6c6bfdbef" ns2:_="" ns3:_="">
    <xsd:import namespace="bf7a2af0-3c4d-462f-a8c1-eded84cc76a1"/>
    <xsd:import namespace="1fee7bf6-0178-4b90-9348-e91dc6fe0c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a2af0-3c4d-462f-a8c1-eded84cc7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ee7bf6-0178-4b90-9348-e91dc6fe0c6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F758C-19F8-4D63-B980-D8F49DADCC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BBCF6E-A0A8-460C-B631-1ED5B9E18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a2af0-3c4d-462f-a8c1-eded84cc76a1"/>
    <ds:schemaRef ds:uri="1fee7bf6-0178-4b90-9348-e91dc6fe0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74CBF6-35BB-4CB8-8628-66B0A7787574}">
  <ds:schemaRefs>
    <ds:schemaRef ds:uri="http://schemas.microsoft.com/sharepoint/v3/contenttype/forms"/>
  </ds:schemaRefs>
</ds:datastoreItem>
</file>

<file path=customXml/itemProps4.xml><?xml version="1.0" encoding="utf-8"?>
<ds:datastoreItem xmlns:ds="http://schemas.openxmlformats.org/officeDocument/2006/customXml" ds:itemID="{BEDC818E-6B6C-4FEB-AAE3-3E9D11852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10607</Words>
  <Characters>60461</Characters>
  <Application>Microsoft Office Word</Application>
  <DocSecurity>0</DocSecurity>
  <Lines>503</Lines>
  <Paragraphs>141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70927</CharactersWithSpaces>
  <SharedDoc>false</SharedDoc>
  <HLinks>
    <vt:vector size="132" baseType="variant">
      <vt:variant>
        <vt:i4>1310780</vt:i4>
      </vt:variant>
      <vt:variant>
        <vt:i4>128</vt:i4>
      </vt:variant>
      <vt:variant>
        <vt:i4>0</vt:i4>
      </vt:variant>
      <vt:variant>
        <vt:i4>5</vt:i4>
      </vt:variant>
      <vt:variant>
        <vt:lpwstr/>
      </vt:variant>
      <vt:variant>
        <vt:lpwstr>_Toc72734381</vt:lpwstr>
      </vt:variant>
      <vt:variant>
        <vt:i4>1376316</vt:i4>
      </vt:variant>
      <vt:variant>
        <vt:i4>122</vt:i4>
      </vt:variant>
      <vt:variant>
        <vt:i4>0</vt:i4>
      </vt:variant>
      <vt:variant>
        <vt:i4>5</vt:i4>
      </vt:variant>
      <vt:variant>
        <vt:lpwstr/>
      </vt:variant>
      <vt:variant>
        <vt:lpwstr>_Toc72734380</vt:lpwstr>
      </vt:variant>
      <vt:variant>
        <vt:i4>1835059</vt:i4>
      </vt:variant>
      <vt:variant>
        <vt:i4>116</vt:i4>
      </vt:variant>
      <vt:variant>
        <vt:i4>0</vt:i4>
      </vt:variant>
      <vt:variant>
        <vt:i4>5</vt:i4>
      </vt:variant>
      <vt:variant>
        <vt:lpwstr/>
      </vt:variant>
      <vt:variant>
        <vt:lpwstr>_Toc72734379</vt:lpwstr>
      </vt:variant>
      <vt:variant>
        <vt:i4>1900595</vt:i4>
      </vt:variant>
      <vt:variant>
        <vt:i4>110</vt:i4>
      </vt:variant>
      <vt:variant>
        <vt:i4>0</vt:i4>
      </vt:variant>
      <vt:variant>
        <vt:i4>5</vt:i4>
      </vt:variant>
      <vt:variant>
        <vt:lpwstr/>
      </vt:variant>
      <vt:variant>
        <vt:lpwstr>_Toc72734378</vt:lpwstr>
      </vt:variant>
      <vt:variant>
        <vt:i4>1179699</vt:i4>
      </vt:variant>
      <vt:variant>
        <vt:i4>104</vt:i4>
      </vt:variant>
      <vt:variant>
        <vt:i4>0</vt:i4>
      </vt:variant>
      <vt:variant>
        <vt:i4>5</vt:i4>
      </vt:variant>
      <vt:variant>
        <vt:lpwstr/>
      </vt:variant>
      <vt:variant>
        <vt:lpwstr>_Toc72734377</vt:lpwstr>
      </vt:variant>
      <vt:variant>
        <vt:i4>1245235</vt:i4>
      </vt:variant>
      <vt:variant>
        <vt:i4>98</vt:i4>
      </vt:variant>
      <vt:variant>
        <vt:i4>0</vt:i4>
      </vt:variant>
      <vt:variant>
        <vt:i4>5</vt:i4>
      </vt:variant>
      <vt:variant>
        <vt:lpwstr/>
      </vt:variant>
      <vt:variant>
        <vt:lpwstr>_Toc72734376</vt:lpwstr>
      </vt:variant>
      <vt:variant>
        <vt:i4>1048627</vt:i4>
      </vt:variant>
      <vt:variant>
        <vt:i4>92</vt:i4>
      </vt:variant>
      <vt:variant>
        <vt:i4>0</vt:i4>
      </vt:variant>
      <vt:variant>
        <vt:i4>5</vt:i4>
      </vt:variant>
      <vt:variant>
        <vt:lpwstr/>
      </vt:variant>
      <vt:variant>
        <vt:lpwstr>_Toc72734375</vt:lpwstr>
      </vt:variant>
      <vt:variant>
        <vt:i4>1114163</vt:i4>
      </vt:variant>
      <vt:variant>
        <vt:i4>86</vt:i4>
      </vt:variant>
      <vt:variant>
        <vt:i4>0</vt:i4>
      </vt:variant>
      <vt:variant>
        <vt:i4>5</vt:i4>
      </vt:variant>
      <vt:variant>
        <vt:lpwstr/>
      </vt:variant>
      <vt:variant>
        <vt:lpwstr>_Toc72734374</vt:lpwstr>
      </vt:variant>
      <vt:variant>
        <vt:i4>1441843</vt:i4>
      </vt:variant>
      <vt:variant>
        <vt:i4>80</vt:i4>
      </vt:variant>
      <vt:variant>
        <vt:i4>0</vt:i4>
      </vt:variant>
      <vt:variant>
        <vt:i4>5</vt:i4>
      </vt:variant>
      <vt:variant>
        <vt:lpwstr/>
      </vt:variant>
      <vt:variant>
        <vt:lpwstr>_Toc72734373</vt:lpwstr>
      </vt:variant>
      <vt:variant>
        <vt:i4>1507379</vt:i4>
      </vt:variant>
      <vt:variant>
        <vt:i4>74</vt:i4>
      </vt:variant>
      <vt:variant>
        <vt:i4>0</vt:i4>
      </vt:variant>
      <vt:variant>
        <vt:i4>5</vt:i4>
      </vt:variant>
      <vt:variant>
        <vt:lpwstr/>
      </vt:variant>
      <vt:variant>
        <vt:lpwstr>_Toc72734372</vt:lpwstr>
      </vt:variant>
      <vt:variant>
        <vt:i4>1310771</vt:i4>
      </vt:variant>
      <vt:variant>
        <vt:i4>68</vt:i4>
      </vt:variant>
      <vt:variant>
        <vt:i4>0</vt:i4>
      </vt:variant>
      <vt:variant>
        <vt:i4>5</vt:i4>
      </vt:variant>
      <vt:variant>
        <vt:lpwstr/>
      </vt:variant>
      <vt:variant>
        <vt:lpwstr>_Toc72734371</vt:lpwstr>
      </vt:variant>
      <vt:variant>
        <vt:i4>1376307</vt:i4>
      </vt:variant>
      <vt:variant>
        <vt:i4>62</vt:i4>
      </vt:variant>
      <vt:variant>
        <vt:i4>0</vt:i4>
      </vt:variant>
      <vt:variant>
        <vt:i4>5</vt:i4>
      </vt:variant>
      <vt:variant>
        <vt:lpwstr/>
      </vt:variant>
      <vt:variant>
        <vt:lpwstr>_Toc72734370</vt:lpwstr>
      </vt:variant>
      <vt:variant>
        <vt:i4>1835058</vt:i4>
      </vt:variant>
      <vt:variant>
        <vt:i4>56</vt:i4>
      </vt:variant>
      <vt:variant>
        <vt:i4>0</vt:i4>
      </vt:variant>
      <vt:variant>
        <vt:i4>5</vt:i4>
      </vt:variant>
      <vt:variant>
        <vt:lpwstr/>
      </vt:variant>
      <vt:variant>
        <vt:lpwstr>_Toc72734369</vt:lpwstr>
      </vt:variant>
      <vt:variant>
        <vt:i4>1900594</vt:i4>
      </vt:variant>
      <vt:variant>
        <vt:i4>50</vt:i4>
      </vt:variant>
      <vt:variant>
        <vt:i4>0</vt:i4>
      </vt:variant>
      <vt:variant>
        <vt:i4>5</vt:i4>
      </vt:variant>
      <vt:variant>
        <vt:lpwstr/>
      </vt:variant>
      <vt:variant>
        <vt:lpwstr>_Toc72734368</vt:lpwstr>
      </vt:variant>
      <vt:variant>
        <vt:i4>1179698</vt:i4>
      </vt:variant>
      <vt:variant>
        <vt:i4>44</vt:i4>
      </vt:variant>
      <vt:variant>
        <vt:i4>0</vt:i4>
      </vt:variant>
      <vt:variant>
        <vt:i4>5</vt:i4>
      </vt:variant>
      <vt:variant>
        <vt:lpwstr/>
      </vt:variant>
      <vt:variant>
        <vt:lpwstr>_Toc72734367</vt:lpwstr>
      </vt:variant>
      <vt:variant>
        <vt:i4>1245234</vt:i4>
      </vt:variant>
      <vt:variant>
        <vt:i4>38</vt:i4>
      </vt:variant>
      <vt:variant>
        <vt:i4>0</vt:i4>
      </vt:variant>
      <vt:variant>
        <vt:i4>5</vt:i4>
      </vt:variant>
      <vt:variant>
        <vt:lpwstr/>
      </vt:variant>
      <vt:variant>
        <vt:lpwstr>_Toc72734366</vt:lpwstr>
      </vt:variant>
      <vt:variant>
        <vt:i4>1048626</vt:i4>
      </vt:variant>
      <vt:variant>
        <vt:i4>32</vt:i4>
      </vt:variant>
      <vt:variant>
        <vt:i4>0</vt:i4>
      </vt:variant>
      <vt:variant>
        <vt:i4>5</vt:i4>
      </vt:variant>
      <vt:variant>
        <vt:lpwstr/>
      </vt:variant>
      <vt:variant>
        <vt:lpwstr>_Toc72734365</vt:lpwstr>
      </vt:variant>
      <vt:variant>
        <vt:i4>1114162</vt:i4>
      </vt:variant>
      <vt:variant>
        <vt:i4>26</vt:i4>
      </vt:variant>
      <vt:variant>
        <vt:i4>0</vt:i4>
      </vt:variant>
      <vt:variant>
        <vt:i4>5</vt:i4>
      </vt:variant>
      <vt:variant>
        <vt:lpwstr/>
      </vt:variant>
      <vt:variant>
        <vt:lpwstr>_Toc72734364</vt:lpwstr>
      </vt:variant>
      <vt:variant>
        <vt:i4>1441842</vt:i4>
      </vt:variant>
      <vt:variant>
        <vt:i4>20</vt:i4>
      </vt:variant>
      <vt:variant>
        <vt:i4>0</vt:i4>
      </vt:variant>
      <vt:variant>
        <vt:i4>5</vt:i4>
      </vt:variant>
      <vt:variant>
        <vt:lpwstr/>
      </vt:variant>
      <vt:variant>
        <vt:lpwstr>_Toc72734363</vt:lpwstr>
      </vt:variant>
      <vt:variant>
        <vt:i4>1507378</vt:i4>
      </vt:variant>
      <vt:variant>
        <vt:i4>14</vt:i4>
      </vt:variant>
      <vt:variant>
        <vt:i4>0</vt:i4>
      </vt:variant>
      <vt:variant>
        <vt:i4>5</vt:i4>
      </vt:variant>
      <vt:variant>
        <vt:lpwstr/>
      </vt:variant>
      <vt:variant>
        <vt:lpwstr>_Toc72734362</vt:lpwstr>
      </vt:variant>
      <vt:variant>
        <vt:i4>1310770</vt:i4>
      </vt:variant>
      <vt:variant>
        <vt:i4>8</vt:i4>
      </vt:variant>
      <vt:variant>
        <vt:i4>0</vt:i4>
      </vt:variant>
      <vt:variant>
        <vt:i4>5</vt:i4>
      </vt:variant>
      <vt:variant>
        <vt:lpwstr/>
      </vt:variant>
      <vt:variant>
        <vt:lpwstr>_Toc72734361</vt:lpwstr>
      </vt:variant>
      <vt:variant>
        <vt:i4>1376306</vt:i4>
      </vt:variant>
      <vt:variant>
        <vt:i4>2</vt:i4>
      </vt:variant>
      <vt:variant>
        <vt:i4>0</vt:i4>
      </vt:variant>
      <vt:variant>
        <vt:i4>5</vt:i4>
      </vt:variant>
      <vt:variant>
        <vt:lpwstr/>
      </vt:variant>
      <vt:variant>
        <vt:lpwstr>_Toc72734360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Katica Lažeta</dc:creator>
  <cp:keywords/>
  <dc:description/>
  <cp:lastModifiedBy>Martina Krajačić</cp:lastModifiedBy>
  <cp:revision>2</cp:revision>
  <cp:lastPrinted>2021-12-20T09:20:00Z</cp:lastPrinted>
  <dcterms:created xsi:type="dcterms:W3CDTF">2021-12-20T14:37:00Z</dcterms:created>
  <dcterms:modified xsi:type="dcterms:W3CDTF">2021-12-20T14:37:00Z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0x0101000523CAAC38371245AEFDE3FB1B578B08</vt:lpwstr>
  </property>
</Properties>
</file>